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18C2" w14:textId="77777777" w:rsidR="001A7058" w:rsidRPr="001A7058" w:rsidRDefault="001A7058" w:rsidP="001A7058">
      <w:pPr>
        <w:rPr>
          <w:b/>
          <w:bCs/>
        </w:rPr>
      </w:pPr>
      <w:r w:rsidRPr="001A7058">
        <w:rPr>
          <w:b/>
          <w:bCs/>
        </w:rPr>
        <w:t>Title:</w:t>
      </w:r>
    </w:p>
    <w:p w14:paraId="74749135" w14:textId="77777777" w:rsidR="001A7058" w:rsidRPr="001A7058" w:rsidRDefault="001A7058" w:rsidP="001A7058">
      <w:r w:rsidRPr="001A7058">
        <w:t>The Internet: Investigations and Intelligence</w:t>
      </w:r>
    </w:p>
    <w:p w14:paraId="36F38A14" w14:textId="77777777" w:rsidR="001A7058" w:rsidRPr="001A7058" w:rsidRDefault="001A7058" w:rsidP="001A7058">
      <w:pPr>
        <w:rPr>
          <w:b/>
          <w:bCs/>
        </w:rPr>
      </w:pPr>
      <w:r w:rsidRPr="001A7058">
        <w:rPr>
          <w:b/>
          <w:bCs/>
        </w:rPr>
        <w:t>Duration: </w:t>
      </w:r>
    </w:p>
    <w:p w14:paraId="3804E36E" w14:textId="77777777" w:rsidR="001A7058" w:rsidRPr="001A7058" w:rsidRDefault="001A7058" w:rsidP="001A7058">
      <w:r w:rsidRPr="001A7058">
        <w:t>2 Days (16 Hours)</w:t>
      </w:r>
      <w:r w:rsidRPr="001A7058">
        <w:rPr>
          <w:rFonts w:ascii="Arial" w:hAnsi="Arial" w:cs="Arial"/>
        </w:rPr>
        <w:t>​</w:t>
      </w:r>
    </w:p>
    <w:p w14:paraId="2E95B559" w14:textId="77777777" w:rsidR="001A7058" w:rsidRPr="001A7058" w:rsidRDefault="001A7058" w:rsidP="001A7058">
      <w:pPr>
        <w:rPr>
          <w:b/>
          <w:bCs/>
        </w:rPr>
      </w:pPr>
      <w:r w:rsidRPr="001A7058">
        <w:rPr>
          <w:b/>
          <w:bCs/>
        </w:rPr>
        <w:t>Prerequisites:</w:t>
      </w:r>
    </w:p>
    <w:p w14:paraId="405AEEA0" w14:textId="77777777" w:rsidR="001A7058" w:rsidRPr="001A7058" w:rsidRDefault="001A7058" w:rsidP="001A7058">
      <w:r w:rsidRPr="001A7058">
        <w:t>Beginning level of familiarity with the Internet and computers.</w:t>
      </w:r>
    </w:p>
    <w:p w14:paraId="7B813B0D" w14:textId="77777777" w:rsidR="001A7058" w:rsidRPr="001A7058" w:rsidRDefault="001A7058" w:rsidP="001A7058">
      <w:pPr>
        <w:rPr>
          <w:b/>
          <w:bCs/>
        </w:rPr>
      </w:pPr>
      <w:r w:rsidRPr="001A7058">
        <w:rPr>
          <w:b/>
          <w:bCs/>
        </w:rPr>
        <w:t>Maximum Students:</w:t>
      </w:r>
    </w:p>
    <w:p w14:paraId="27C35424" w14:textId="77777777" w:rsidR="001A7058" w:rsidRPr="001A7058" w:rsidRDefault="001A7058" w:rsidP="001A7058">
      <w:r w:rsidRPr="001A7058">
        <w:t>Venue dependent (In-Person) / 460 (Virtual)</w:t>
      </w:r>
    </w:p>
    <w:p w14:paraId="0B7FAAA5" w14:textId="77777777" w:rsidR="001A7058" w:rsidRPr="001A7058" w:rsidRDefault="001A7058" w:rsidP="001A7058">
      <w:pPr>
        <w:rPr>
          <w:b/>
          <w:bCs/>
        </w:rPr>
      </w:pPr>
      <w:r w:rsidRPr="001A7058">
        <w:rPr>
          <w:b/>
          <w:bCs/>
        </w:rPr>
        <w:t>Minimum Students: </w:t>
      </w:r>
    </w:p>
    <w:p w14:paraId="3BC22CF2" w14:textId="787E0AD8" w:rsidR="001A7058" w:rsidRPr="001A7058" w:rsidRDefault="001A7058" w:rsidP="001A7058">
      <w:r w:rsidRPr="001A7058">
        <w:t xml:space="preserve">80% of </w:t>
      </w:r>
      <w:r w:rsidR="004419E9">
        <w:t>v</w:t>
      </w:r>
      <w:r w:rsidRPr="001A7058">
        <w:t>enue capacity (In-Person) / 280 (Virtual)</w:t>
      </w:r>
      <w:r w:rsidRPr="001A7058">
        <w:rPr>
          <w:rFonts w:ascii="Arial" w:hAnsi="Arial" w:cs="Arial"/>
        </w:rPr>
        <w:t>​</w:t>
      </w:r>
      <w:r w:rsidR="004419E9">
        <w:t xml:space="preserve"> - i</w:t>
      </w:r>
      <w:r w:rsidRPr="001A7058">
        <w:t>f this minimum number is not met by 4 weeks prior to start of class then the class may be cancelled or possibly postponed until a later time.</w:t>
      </w:r>
    </w:p>
    <w:p w14:paraId="234311D0" w14:textId="77777777" w:rsidR="001A7058" w:rsidRPr="001A7058" w:rsidRDefault="001A7058" w:rsidP="001A7058">
      <w:pPr>
        <w:rPr>
          <w:b/>
          <w:bCs/>
        </w:rPr>
      </w:pPr>
      <w:r w:rsidRPr="001A7058">
        <w:rPr>
          <w:b/>
          <w:bCs/>
        </w:rPr>
        <w:t>Host Requirements:</w:t>
      </w:r>
    </w:p>
    <w:p w14:paraId="5F0F207E" w14:textId="77777777" w:rsidR="001A7058" w:rsidRPr="001A7058" w:rsidRDefault="001A7058" w:rsidP="001A7058">
      <w:r w:rsidRPr="001A7058">
        <w:t>Classroom environment (In-Person)</w:t>
      </w:r>
    </w:p>
    <w:p w14:paraId="625E69FF" w14:textId="22132C33" w:rsidR="001A7058" w:rsidRDefault="001A7058" w:rsidP="001A7058">
      <w:r w:rsidRPr="001A7058">
        <w:t xml:space="preserve">Audio/Video </w:t>
      </w:r>
      <w:r w:rsidR="004419E9">
        <w:t>c</w:t>
      </w:r>
      <w:r w:rsidRPr="001A7058">
        <w:t xml:space="preserve">apabilities (PowerPoint </w:t>
      </w:r>
      <w:r w:rsidR="004419E9">
        <w:t>p</w:t>
      </w:r>
      <w:r w:rsidRPr="001A7058">
        <w:t>resentations)</w:t>
      </w:r>
    </w:p>
    <w:p w14:paraId="58D421C6" w14:textId="1031417E" w:rsidR="002E191E" w:rsidRDefault="002E191E" w:rsidP="001A7058">
      <w:r>
        <w:t>Internet access for one (1) instructor laptop and multiple student laptops</w:t>
      </w:r>
    </w:p>
    <w:p w14:paraId="1D595499" w14:textId="31A4331F" w:rsidR="000261F4" w:rsidRDefault="000261F4" w:rsidP="001A7058">
      <w:pPr>
        <w:rPr>
          <w:b/>
          <w:bCs/>
        </w:rPr>
      </w:pPr>
      <w:r w:rsidRPr="000261F4">
        <w:rPr>
          <w:b/>
          <w:bCs/>
        </w:rPr>
        <w:t>Student Requirements</w:t>
      </w:r>
      <w:r>
        <w:rPr>
          <w:b/>
          <w:bCs/>
        </w:rPr>
        <w:t>:</w:t>
      </w:r>
    </w:p>
    <w:p w14:paraId="4677AC0B" w14:textId="077BB92C" w:rsidR="000261F4" w:rsidRPr="007D166E" w:rsidRDefault="007D166E" w:rsidP="001A7058">
      <w:r>
        <w:t xml:space="preserve">Students are encouraged to bring an agency issued laptop to follow along with some of the </w:t>
      </w:r>
      <w:proofErr w:type="gramStart"/>
      <w:r>
        <w:t>examples</w:t>
      </w:r>
      <w:proofErr w:type="gramEnd"/>
      <w:r>
        <w:t xml:space="preserve"> but a laptop i</w:t>
      </w:r>
      <w:r w:rsidR="00C334C4">
        <w:t>s</w:t>
      </w:r>
      <w:r>
        <w:t xml:space="preserve"> not required to participate.</w:t>
      </w:r>
    </w:p>
    <w:p w14:paraId="7AF06071" w14:textId="77777777" w:rsidR="006B3900" w:rsidRDefault="001A7058" w:rsidP="006B3900">
      <w:pPr>
        <w:rPr>
          <w:b/>
          <w:bCs/>
        </w:rPr>
      </w:pPr>
      <w:r w:rsidRPr="001A7058">
        <w:rPr>
          <w:b/>
          <w:bCs/>
        </w:rPr>
        <w:t>Description:</w:t>
      </w:r>
    </w:p>
    <w:p w14:paraId="19127C4B" w14:textId="38F80A2C" w:rsidR="006B3900" w:rsidRDefault="006B3900" w:rsidP="006B3900">
      <w:r>
        <w:t>Communication Technologies have revolutionized the way people interact, posing both challenges and op</w:t>
      </w:r>
      <w:r w:rsidR="00EF0CEF">
        <w:t>p</w:t>
      </w:r>
      <w:r>
        <w:t>ortun</w:t>
      </w:r>
      <w:r w:rsidR="00EF0CEF">
        <w:t>i</w:t>
      </w:r>
      <w:r>
        <w:t>t</w:t>
      </w:r>
      <w:r w:rsidR="00EF0CEF">
        <w:t>i</w:t>
      </w:r>
      <w:r>
        <w:t>es for criminal investigators.  Law enforcement must adapt to the rapid evolution of communication devices, encryption technologies, and methods used to obscure electronic communications.</w:t>
      </w:r>
    </w:p>
    <w:p w14:paraId="62F80F1F" w14:textId="2A1C6E92" w:rsidR="006B3900" w:rsidRDefault="006B3900" w:rsidP="006B3900">
      <w:r>
        <w:t>This two-day (16</w:t>
      </w:r>
      <w:r w:rsidR="007D166E">
        <w:t xml:space="preserve"> </w:t>
      </w:r>
      <w:r>
        <w:t>hour) course is designed for criminal in</w:t>
      </w:r>
      <w:r w:rsidR="00EF0CEF">
        <w:t>telligence analysts and investigators, providing insight</w:t>
      </w:r>
      <w:r w:rsidR="00FD5361">
        <w:t>s</w:t>
      </w:r>
      <w:r w:rsidR="00EF0CEF">
        <w:t xml:space="preserve"> into leveraging communication technologies and device geolocation to support investigative efforts.  Students with any level of familiarity with electronic communication systems, from  beginner to advanced, will find this course beneficial.</w:t>
      </w:r>
    </w:p>
    <w:p w14:paraId="0C37F698" w14:textId="3FE96B71" w:rsidR="001A7058" w:rsidRPr="006B3900" w:rsidRDefault="00EF0CEF" w:rsidP="006B3900">
      <w:pPr>
        <w:rPr>
          <w:b/>
          <w:bCs/>
        </w:rPr>
      </w:pPr>
      <w:r>
        <w:lastRenderedPageBreak/>
        <w:t xml:space="preserve">The program focuses on understanding modern communication methods, geolocation technologies, and the complexities of encrypted and obfuscated communication platforms.  Students will learn how these technologies can be exploited to gather intelligence, locate suspects, and solve crimes.  </w:t>
      </w:r>
      <w:r w:rsidR="001A7058" w:rsidRPr="006B3900">
        <w:rPr>
          <w:b/>
          <w:bCs/>
          <w:color w:val="FF0000"/>
        </w:rPr>
        <w:t>NOTICE: Course contains graphic content including profanity, and sexual and violent images.</w:t>
      </w:r>
    </w:p>
    <w:p w14:paraId="28663F64" w14:textId="2CDC800E" w:rsidR="001A7058" w:rsidRPr="007D166E" w:rsidRDefault="001A7058" w:rsidP="001A7058">
      <w:pPr>
        <w:rPr>
          <w:b/>
          <w:bCs/>
        </w:rPr>
      </w:pPr>
      <w:r w:rsidRPr="001A7058">
        <w:rPr>
          <w:b/>
          <w:bCs/>
        </w:rPr>
        <w:t>Objectives:</w:t>
      </w:r>
    </w:p>
    <w:p w14:paraId="674B30E1" w14:textId="74853A3D" w:rsidR="001A7058" w:rsidRDefault="00EF0CEF" w:rsidP="000261F4">
      <w:pPr>
        <w:pStyle w:val="ListParagraph"/>
        <w:numPr>
          <w:ilvl w:val="0"/>
          <w:numId w:val="5"/>
        </w:numPr>
      </w:pPr>
      <w:r>
        <w:t>Understand how criminals exploit communication technologies to facilitate illegal activities.</w:t>
      </w:r>
    </w:p>
    <w:p w14:paraId="57D69788" w14:textId="0EC9847C" w:rsidR="00EF0CEF" w:rsidRDefault="00EF0CEF" w:rsidP="000261F4">
      <w:pPr>
        <w:pStyle w:val="ListParagraph"/>
        <w:numPr>
          <w:ilvl w:val="0"/>
          <w:numId w:val="5"/>
        </w:numPr>
      </w:pPr>
      <w:r>
        <w:t>Gain proficiency in using metadata an</w:t>
      </w:r>
      <w:r w:rsidR="000261F4">
        <w:t>d</w:t>
      </w:r>
      <w:r>
        <w:t xml:space="preserve"> device geolocation to identify and track targets.</w:t>
      </w:r>
    </w:p>
    <w:p w14:paraId="7CC60607" w14:textId="69F264D4" w:rsidR="00EF0CEF" w:rsidRDefault="00EF0CEF" w:rsidP="000261F4">
      <w:pPr>
        <w:pStyle w:val="ListParagraph"/>
        <w:numPr>
          <w:ilvl w:val="0"/>
          <w:numId w:val="5"/>
        </w:numPr>
      </w:pPr>
      <w:r>
        <w:t xml:space="preserve">Learn </w:t>
      </w:r>
      <w:r w:rsidR="000261F4">
        <w:t>strategies for addressing challenges posed by encrypted communications and obfuscation techniques.</w:t>
      </w:r>
    </w:p>
    <w:p w14:paraId="7F2F0F5D" w14:textId="4410AE49" w:rsidR="000261F4" w:rsidRDefault="000261F4" w:rsidP="000261F4">
      <w:pPr>
        <w:pStyle w:val="ListParagraph"/>
        <w:numPr>
          <w:ilvl w:val="0"/>
          <w:numId w:val="5"/>
        </w:numPr>
      </w:pPr>
      <w:r>
        <w:t>Familiarize themselves with the legal frameworks governing the acquisition of electronic communication data.</w:t>
      </w:r>
    </w:p>
    <w:p w14:paraId="274C525B" w14:textId="33582BD2" w:rsidR="000261F4" w:rsidRDefault="000261F4" w:rsidP="000261F4">
      <w:pPr>
        <w:pStyle w:val="ListParagraph"/>
        <w:numPr>
          <w:ilvl w:val="0"/>
          <w:numId w:val="5"/>
        </w:numPr>
      </w:pPr>
      <w:r>
        <w:t>Develop expertise in interacting with Electronic Service Providers (ESP’s) and effectively utilizing compliance materials in investigations.</w:t>
      </w:r>
    </w:p>
    <w:p w14:paraId="07343FFF" w14:textId="7B14CB31" w:rsidR="000261F4" w:rsidRDefault="000261F4" w:rsidP="000261F4">
      <w:pPr>
        <w:pStyle w:val="ListParagraph"/>
        <w:numPr>
          <w:ilvl w:val="0"/>
          <w:numId w:val="5"/>
        </w:numPr>
      </w:pPr>
      <w:r>
        <w:t>Be prepared to adapt investigative strategies to evolving communication technologies.</w:t>
      </w:r>
    </w:p>
    <w:sectPr w:rsidR="00026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D6E"/>
    <w:multiLevelType w:val="hybridMultilevel"/>
    <w:tmpl w:val="75386950"/>
    <w:lvl w:ilvl="0" w:tplc="8530E0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94F9A"/>
    <w:multiLevelType w:val="hybridMultilevel"/>
    <w:tmpl w:val="0E3A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E228C"/>
    <w:multiLevelType w:val="hybridMultilevel"/>
    <w:tmpl w:val="1D5A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E246E"/>
    <w:multiLevelType w:val="hybridMultilevel"/>
    <w:tmpl w:val="B6C40F4C"/>
    <w:lvl w:ilvl="0" w:tplc="8530E08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413BE"/>
    <w:multiLevelType w:val="hybridMultilevel"/>
    <w:tmpl w:val="099A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860641">
    <w:abstractNumId w:val="2"/>
  </w:num>
  <w:num w:numId="2" w16cid:durableId="330529237">
    <w:abstractNumId w:val="3"/>
  </w:num>
  <w:num w:numId="3" w16cid:durableId="1996177645">
    <w:abstractNumId w:val="4"/>
  </w:num>
  <w:num w:numId="4" w16cid:durableId="1183057140">
    <w:abstractNumId w:val="0"/>
  </w:num>
  <w:num w:numId="5" w16cid:durableId="1028871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58"/>
    <w:rsid w:val="000261F4"/>
    <w:rsid w:val="000B73F1"/>
    <w:rsid w:val="001370CD"/>
    <w:rsid w:val="00146B42"/>
    <w:rsid w:val="001A7058"/>
    <w:rsid w:val="002E191E"/>
    <w:rsid w:val="004419E9"/>
    <w:rsid w:val="004F7B05"/>
    <w:rsid w:val="00583E1E"/>
    <w:rsid w:val="006B3900"/>
    <w:rsid w:val="007D166E"/>
    <w:rsid w:val="00C334C4"/>
    <w:rsid w:val="00EC36C0"/>
    <w:rsid w:val="00EF0CEF"/>
    <w:rsid w:val="00FD5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77DC"/>
  <w15:chartTrackingRefBased/>
  <w15:docId w15:val="{0B276F6C-DA5F-42F7-AA17-3D83C63E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058"/>
    <w:rPr>
      <w:rFonts w:eastAsiaTheme="majorEastAsia" w:cstheme="majorBidi"/>
      <w:color w:val="272727" w:themeColor="text1" w:themeTint="D8"/>
    </w:rPr>
  </w:style>
  <w:style w:type="paragraph" w:styleId="Title">
    <w:name w:val="Title"/>
    <w:basedOn w:val="Normal"/>
    <w:next w:val="Normal"/>
    <w:link w:val="TitleChar"/>
    <w:uiPriority w:val="10"/>
    <w:qFormat/>
    <w:rsid w:val="001A7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058"/>
    <w:pPr>
      <w:spacing w:before="160"/>
      <w:jc w:val="center"/>
    </w:pPr>
    <w:rPr>
      <w:i/>
      <w:iCs/>
      <w:color w:val="404040" w:themeColor="text1" w:themeTint="BF"/>
    </w:rPr>
  </w:style>
  <w:style w:type="character" w:customStyle="1" w:styleId="QuoteChar">
    <w:name w:val="Quote Char"/>
    <w:basedOn w:val="DefaultParagraphFont"/>
    <w:link w:val="Quote"/>
    <w:uiPriority w:val="29"/>
    <w:rsid w:val="001A7058"/>
    <w:rPr>
      <w:i/>
      <w:iCs/>
      <w:color w:val="404040" w:themeColor="text1" w:themeTint="BF"/>
    </w:rPr>
  </w:style>
  <w:style w:type="paragraph" w:styleId="ListParagraph">
    <w:name w:val="List Paragraph"/>
    <w:basedOn w:val="Normal"/>
    <w:uiPriority w:val="34"/>
    <w:qFormat/>
    <w:rsid w:val="001A7058"/>
    <w:pPr>
      <w:ind w:left="720"/>
      <w:contextualSpacing/>
    </w:pPr>
  </w:style>
  <w:style w:type="character" w:styleId="IntenseEmphasis">
    <w:name w:val="Intense Emphasis"/>
    <w:basedOn w:val="DefaultParagraphFont"/>
    <w:uiPriority w:val="21"/>
    <w:qFormat/>
    <w:rsid w:val="001A7058"/>
    <w:rPr>
      <w:i/>
      <w:iCs/>
      <w:color w:val="0F4761" w:themeColor="accent1" w:themeShade="BF"/>
    </w:rPr>
  </w:style>
  <w:style w:type="paragraph" w:styleId="IntenseQuote">
    <w:name w:val="Intense Quote"/>
    <w:basedOn w:val="Normal"/>
    <w:next w:val="Normal"/>
    <w:link w:val="IntenseQuoteChar"/>
    <w:uiPriority w:val="30"/>
    <w:qFormat/>
    <w:rsid w:val="001A7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058"/>
    <w:rPr>
      <w:i/>
      <w:iCs/>
      <w:color w:val="0F4761" w:themeColor="accent1" w:themeShade="BF"/>
    </w:rPr>
  </w:style>
  <w:style w:type="character" w:styleId="IntenseReference">
    <w:name w:val="Intense Reference"/>
    <w:basedOn w:val="DefaultParagraphFont"/>
    <w:uiPriority w:val="32"/>
    <w:qFormat/>
    <w:rsid w:val="001A70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613">
      <w:bodyDiv w:val="1"/>
      <w:marLeft w:val="0"/>
      <w:marRight w:val="0"/>
      <w:marTop w:val="0"/>
      <w:marBottom w:val="0"/>
      <w:divBdr>
        <w:top w:val="none" w:sz="0" w:space="0" w:color="auto"/>
        <w:left w:val="none" w:sz="0" w:space="0" w:color="auto"/>
        <w:bottom w:val="none" w:sz="0" w:space="0" w:color="auto"/>
        <w:right w:val="none" w:sz="0" w:space="0" w:color="auto"/>
      </w:divBdr>
      <w:divsChild>
        <w:div w:id="377122629">
          <w:blockQuote w:val="1"/>
          <w:marLeft w:val="720"/>
          <w:marRight w:val="0"/>
          <w:marTop w:val="0"/>
          <w:marBottom w:val="0"/>
          <w:divBdr>
            <w:top w:val="none" w:sz="0" w:space="0" w:color="auto"/>
            <w:left w:val="none" w:sz="0" w:space="0" w:color="auto"/>
            <w:bottom w:val="none" w:sz="0" w:space="0" w:color="auto"/>
            <w:right w:val="none" w:sz="0" w:space="0" w:color="auto"/>
          </w:divBdr>
        </w:div>
        <w:div w:id="1450735067">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 w:id="209267684">
      <w:bodyDiv w:val="1"/>
      <w:marLeft w:val="0"/>
      <w:marRight w:val="0"/>
      <w:marTop w:val="0"/>
      <w:marBottom w:val="0"/>
      <w:divBdr>
        <w:top w:val="none" w:sz="0" w:space="0" w:color="auto"/>
        <w:left w:val="none" w:sz="0" w:space="0" w:color="auto"/>
        <w:bottom w:val="none" w:sz="0" w:space="0" w:color="auto"/>
        <w:right w:val="none" w:sz="0" w:space="0" w:color="auto"/>
      </w:divBdr>
      <w:divsChild>
        <w:div w:id="1806123699">
          <w:blockQuote w:val="1"/>
          <w:marLeft w:val="720"/>
          <w:marRight w:val="0"/>
          <w:marTop w:val="0"/>
          <w:marBottom w:val="0"/>
          <w:divBdr>
            <w:top w:val="none" w:sz="0" w:space="0" w:color="auto"/>
            <w:left w:val="none" w:sz="0" w:space="0" w:color="auto"/>
            <w:bottom w:val="none" w:sz="0" w:space="0" w:color="auto"/>
            <w:right w:val="none" w:sz="0" w:space="0" w:color="auto"/>
          </w:divBdr>
        </w:div>
        <w:div w:id="1784375871">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O'Neal, Walter Wesley (OTD) (CON)</dc:creator>
  <cp:keywords/>
  <dc:description/>
  <cp:lastModifiedBy>O'Neal, Walter Wesley (OTD) (CON)</cp:lastModifiedBy>
  <cp:revision>5</cp:revision>
  <dcterms:created xsi:type="dcterms:W3CDTF">2025-02-03T12:45:00Z</dcterms:created>
  <dcterms:modified xsi:type="dcterms:W3CDTF">2025-02-03T14:44:00Z</dcterms:modified>
</cp:coreProperties>
</file>