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4A0" w:firstRow="1" w:lastRow="0" w:firstColumn="1" w:lastColumn="0" w:noHBand="0" w:noVBand="1"/>
      </w:tblPr>
      <w:tblGrid>
        <w:gridCol w:w="925"/>
        <w:gridCol w:w="1620"/>
        <w:gridCol w:w="900"/>
        <w:gridCol w:w="900"/>
        <w:gridCol w:w="6959"/>
      </w:tblGrid>
      <w:tr w:rsidR="00CB7554" w14:paraId="15228B30" w14:textId="77777777" w:rsidTr="002213A5">
        <w:trPr>
          <w:trHeight w:hRule="exact" w:val="3312"/>
        </w:trPr>
        <w:tc>
          <w:tcPr>
            <w:tcW w:w="11304" w:type="dxa"/>
            <w:gridSpan w:val="5"/>
          </w:tcPr>
          <w:p w14:paraId="691992D3" w14:textId="77777777" w:rsidR="00CB7554" w:rsidRDefault="009D0267" w:rsidP="00CB7554">
            <w:pPr>
              <w:ind w:left="-90" w:right="-176"/>
              <w:jc w:val="center"/>
            </w:pPr>
            <w:r>
              <w:rPr>
                <w:noProof/>
              </w:rPr>
              <mc:AlternateContent>
                <mc:Choice Requires="wps">
                  <w:drawing>
                    <wp:anchor distT="0" distB="0" distL="114300" distR="114300" simplePos="0" relativeHeight="251660288" behindDoc="0" locked="0" layoutInCell="1" allowOverlap="1" wp14:anchorId="59F2BDA8" wp14:editId="5062B377">
                      <wp:simplePos x="0" y="0"/>
                      <wp:positionH relativeFrom="column">
                        <wp:posOffset>1475567</wp:posOffset>
                      </wp:positionH>
                      <wp:positionV relativeFrom="paragraph">
                        <wp:posOffset>1369095</wp:posOffset>
                      </wp:positionV>
                      <wp:extent cx="5667688" cy="532108"/>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688" cy="532108"/>
                              </a:xfrm>
                              <a:prstGeom prst="rect">
                                <a:avLst/>
                              </a:prstGeom>
                              <a:noFill/>
                              <a:ln w="9525">
                                <a:noFill/>
                                <a:miter lim="800000"/>
                                <a:headEnd/>
                                <a:tailEnd/>
                              </a:ln>
                            </wps:spPr>
                            <wps:txbx>
                              <w:txbxContent>
                                <w:p w14:paraId="25FDF167" w14:textId="77777777" w:rsidR="006B2EC8" w:rsidRDefault="006B2EC8" w:rsidP="006B2EC8">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Pr="00147F5D">
                                    <w:rPr>
                                      <w:rFonts w:ascii="Arial" w:hAnsi="Arial" w:cs="Arial"/>
                                      <w:i/>
                                      <w:sz w:val="18"/>
                                      <w:szCs w:val="18"/>
                                    </w:rPr>
                                    <w:t>race, color, national origin, limited English proficiency, sex, sexual orientation, gender identity, age, religion, d</w:t>
                                  </w:r>
                                  <w:r>
                                    <w:rPr>
                                      <w:rFonts w:ascii="Arial" w:hAnsi="Arial" w:cs="Arial"/>
                                      <w:i/>
                                      <w:sz w:val="18"/>
                                      <w:szCs w:val="18"/>
                                    </w:rPr>
                                    <w:t>isability, or low-income level.</w:t>
                                  </w:r>
                                </w:p>
                                <w:p w14:paraId="1A22CE2B" w14:textId="77777777" w:rsidR="009D0267" w:rsidRDefault="009D02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1951E0" id="_x0000_t202" coordsize="21600,21600" o:spt="202" path="m,l,21600r21600,l21600,xe">
                      <v:stroke joinstyle="miter"/>
                      <v:path gradientshapeok="t" o:connecttype="rect"/>
                    </v:shapetype>
                    <v:shape id="Text Box 2" o:spid="_x0000_s1026" type="#_x0000_t202" style="position:absolute;left:0;text-align:left;margin-left:116.2pt;margin-top:107.8pt;width:446.25pt;height: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" filled="f" stroked="f">
                      <v:textbox>
                        <w:txbxContent>
                          <w:p w:rsidR="006B2EC8" w:rsidRDefault="006B2EC8" w:rsidP="006B2EC8">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Pr="00147F5D">
                              <w:rPr>
                                <w:rFonts w:ascii="Arial" w:hAnsi="Arial" w:cs="Arial"/>
                                <w:i/>
                                <w:sz w:val="18"/>
                                <w:szCs w:val="18"/>
                              </w:rPr>
                              <w:t>race, color, national origin, limited English proficiency, sex, sexual orientation, gender identity, age, religion, d</w:t>
                            </w:r>
                            <w:r>
                              <w:rPr>
                                <w:rFonts w:ascii="Arial" w:hAnsi="Arial" w:cs="Arial"/>
                                <w:i/>
                                <w:sz w:val="18"/>
                                <w:szCs w:val="18"/>
                              </w:rPr>
                              <w:t>isability, or low-income level.</w:t>
                            </w:r>
                          </w:p>
                          <w:p w:rsidR="009D0267" w:rsidRDefault="009D0267"/>
                        </w:txbxContent>
                      </v:textbox>
                    </v:shape>
                  </w:pict>
                </mc:Fallback>
              </mc:AlternateContent>
            </w:r>
            <w:r w:rsidR="002213A5">
              <w:rPr>
                <w:noProof/>
              </w:rPr>
              <w:drawing>
                <wp:inline distT="0" distB="0" distL="0" distR="0" wp14:anchorId="758BC979" wp14:editId="70427147">
                  <wp:extent cx="7031990" cy="1951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L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31990" cy="1951990"/>
                          </a:xfrm>
                          <a:prstGeom prst="rect">
                            <a:avLst/>
                          </a:prstGeom>
                        </pic:spPr>
                      </pic:pic>
                    </a:graphicData>
                  </a:graphic>
                </wp:inline>
              </w:drawing>
            </w:r>
          </w:p>
        </w:tc>
      </w:tr>
      <w:tr w:rsidR="00CB7554" w14:paraId="322E031F" w14:textId="77777777" w:rsidTr="005A2901">
        <w:trPr>
          <w:trHeight w:hRule="exact" w:val="288"/>
        </w:trPr>
        <w:tc>
          <w:tcPr>
            <w:tcW w:w="11304" w:type="dxa"/>
            <w:gridSpan w:val="5"/>
            <w:tcBorders>
              <w:bottom w:val="nil"/>
            </w:tcBorders>
            <w:vAlign w:val="bottom"/>
          </w:tcPr>
          <w:p w14:paraId="69425E71" w14:textId="2BEA6719" w:rsidR="00CB7554" w:rsidRPr="00CB7554" w:rsidRDefault="00CB7554" w:rsidP="00D75313">
            <w:pPr>
              <w:jc w:val="center"/>
              <w:rPr>
                <w:rFonts w:ascii="Arial" w:hAnsi="Arial" w:cs="Arial"/>
                <w:sz w:val="24"/>
                <w:szCs w:val="24"/>
              </w:rPr>
            </w:pPr>
            <w:r w:rsidRPr="009D0267">
              <w:rPr>
                <w:rFonts w:ascii="Arial" w:hAnsi="Arial" w:cs="Arial"/>
                <w:b/>
                <w:sz w:val="24"/>
                <w:szCs w:val="24"/>
              </w:rPr>
              <w:t>Date:</w:t>
            </w:r>
            <w:r w:rsidRPr="00CB7554">
              <w:rPr>
                <w:rFonts w:ascii="Arial" w:hAnsi="Arial" w:cs="Arial"/>
                <w:sz w:val="24"/>
                <w:szCs w:val="24"/>
              </w:rPr>
              <w:t xml:space="preserve"> </w:t>
            </w:r>
            <w:r w:rsidR="00D75313">
              <w:rPr>
                <w:rFonts w:ascii="Arial" w:hAnsi="Arial" w:cs="Arial"/>
                <w:sz w:val="24"/>
                <w:szCs w:val="24"/>
              </w:rPr>
              <w:fldChar w:fldCharType="begin">
                <w:ffData>
                  <w:name w:val="Text1"/>
                  <w:enabled/>
                  <w:calcOnExit w:val="0"/>
                  <w:textInput/>
                </w:ffData>
              </w:fldChar>
            </w:r>
            <w:bookmarkStart w:id="0" w:name="Text1"/>
            <w:r w:rsidR="00D75313">
              <w:rPr>
                <w:rFonts w:ascii="Arial" w:hAnsi="Arial" w:cs="Arial"/>
                <w:sz w:val="24"/>
                <w:szCs w:val="24"/>
              </w:rPr>
              <w:instrText xml:space="preserve"> FORMTEXT </w:instrText>
            </w:r>
            <w:r w:rsidR="00D75313">
              <w:rPr>
                <w:rFonts w:ascii="Arial" w:hAnsi="Arial" w:cs="Arial"/>
                <w:sz w:val="24"/>
                <w:szCs w:val="24"/>
              </w:rPr>
            </w:r>
            <w:r w:rsidR="00D75313">
              <w:rPr>
                <w:rFonts w:ascii="Arial" w:hAnsi="Arial" w:cs="Arial"/>
                <w:sz w:val="24"/>
                <w:szCs w:val="24"/>
              </w:rPr>
              <w:fldChar w:fldCharType="separate"/>
            </w:r>
            <w:r w:rsidR="00327090">
              <w:rPr>
                <w:rFonts w:ascii="Arial" w:hAnsi="Arial" w:cs="Arial"/>
                <w:noProof/>
                <w:sz w:val="24"/>
                <w:szCs w:val="24"/>
              </w:rPr>
              <w:t>April 1</w:t>
            </w:r>
            <w:r w:rsidR="00267287">
              <w:rPr>
                <w:rFonts w:ascii="Arial" w:hAnsi="Arial" w:cs="Arial"/>
                <w:noProof/>
                <w:sz w:val="24"/>
                <w:szCs w:val="24"/>
              </w:rPr>
              <w:t>6</w:t>
            </w:r>
            <w:r w:rsidR="00327090">
              <w:rPr>
                <w:rFonts w:ascii="Arial" w:hAnsi="Arial" w:cs="Arial"/>
                <w:noProof/>
                <w:sz w:val="24"/>
                <w:szCs w:val="24"/>
              </w:rPr>
              <w:t>, 2026</w:t>
            </w:r>
            <w:r w:rsidR="00D75313">
              <w:rPr>
                <w:rFonts w:ascii="Arial" w:hAnsi="Arial" w:cs="Arial"/>
                <w:sz w:val="24"/>
                <w:szCs w:val="24"/>
              </w:rPr>
              <w:fldChar w:fldCharType="end"/>
            </w:r>
            <w:bookmarkEnd w:id="0"/>
          </w:p>
        </w:tc>
      </w:tr>
      <w:tr w:rsidR="00CB7554" w14:paraId="441D9CCD" w14:textId="77777777" w:rsidTr="009D0267">
        <w:trPr>
          <w:trHeight w:hRule="exact" w:val="518"/>
        </w:trPr>
        <w:tc>
          <w:tcPr>
            <w:tcW w:w="4345" w:type="dxa"/>
            <w:gridSpan w:val="4"/>
            <w:tcBorders>
              <w:right w:val="nil"/>
            </w:tcBorders>
            <w:vAlign w:val="bottom"/>
          </w:tcPr>
          <w:p w14:paraId="2A3A8F95" w14:textId="77777777" w:rsidR="00CB7554" w:rsidRPr="00CB7554" w:rsidRDefault="00CB7554" w:rsidP="00CB7554">
            <w:pPr>
              <w:ind w:right="-115"/>
              <w:rPr>
                <w:rFonts w:ascii="Arial" w:hAnsi="Arial" w:cs="Arial"/>
                <w:b/>
                <w:sz w:val="24"/>
                <w:szCs w:val="24"/>
              </w:rPr>
            </w:pPr>
            <w:r w:rsidRPr="00CB7554">
              <w:rPr>
                <w:rFonts w:ascii="Arial" w:hAnsi="Arial" w:cs="Arial"/>
                <w:b/>
                <w:sz w:val="24"/>
                <w:szCs w:val="24"/>
              </w:rPr>
              <w:t>JOB VACANCY MEMORANDUM NO.</w:t>
            </w:r>
          </w:p>
        </w:tc>
        <w:tc>
          <w:tcPr>
            <w:tcW w:w="6959" w:type="dxa"/>
            <w:tcBorders>
              <w:left w:val="nil"/>
            </w:tcBorders>
            <w:vAlign w:val="bottom"/>
          </w:tcPr>
          <w:p w14:paraId="23A3205F" w14:textId="1C93E51A" w:rsidR="00CB7554" w:rsidRPr="00CB7554" w:rsidRDefault="00CB7554" w:rsidP="005A2901">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327090">
              <w:rPr>
                <w:rFonts w:ascii="Arial" w:hAnsi="Arial" w:cs="Arial"/>
                <w:sz w:val="24"/>
                <w:szCs w:val="24"/>
              </w:rPr>
              <w:t>26-26</w:t>
            </w:r>
            <w:r w:rsidRPr="00CB7554">
              <w:rPr>
                <w:rFonts w:ascii="Arial" w:hAnsi="Arial" w:cs="Arial"/>
                <w:sz w:val="24"/>
                <w:szCs w:val="24"/>
              </w:rPr>
              <w:fldChar w:fldCharType="end"/>
            </w:r>
          </w:p>
        </w:tc>
      </w:tr>
      <w:tr w:rsidR="00CB7554" w14:paraId="00BF4638" w14:textId="77777777" w:rsidTr="009D0267">
        <w:trPr>
          <w:trHeight w:hRule="exact" w:val="518"/>
        </w:trPr>
        <w:tc>
          <w:tcPr>
            <w:tcW w:w="925" w:type="dxa"/>
            <w:tcBorders>
              <w:right w:val="nil"/>
            </w:tcBorders>
            <w:vAlign w:val="bottom"/>
          </w:tcPr>
          <w:p w14:paraId="3F153878" w14:textId="77777777" w:rsidR="00CB7554" w:rsidRPr="00CB7554" w:rsidRDefault="00CB7554" w:rsidP="00CB7554">
            <w:pPr>
              <w:ind w:right="-90"/>
              <w:rPr>
                <w:rFonts w:ascii="Arial" w:hAnsi="Arial" w:cs="Arial"/>
                <w:b/>
                <w:sz w:val="24"/>
                <w:szCs w:val="24"/>
              </w:rPr>
            </w:pPr>
            <w:r w:rsidRPr="00CB7554">
              <w:rPr>
                <w:rFonts w:ascii="Arial" w:hAnsi="Arial" w:cs="Arial"/>
                <w:b/>
                <w:sz w:val="24"/>
                <w:szCs w:val="24"/>
              </w:rPr>
              <w:t>TITLE:</w:t>
            </w:r>
          </w:p>
        </w:tc>
        <w:tc>
          <w:tcPr>
            <w:tcW w:w="10379" w:type="dxa"/>
            <w:gridSpan w:val="4"/>
            <w:tcBorders>
              <w:left w:val="nil"/>
            </w:tcBorders>
            <w:vAlign w:val="bottom"/>
          </w:tcPr>
          <w:p w14:paraId="2C241ED3" w14:textId="77777777" w:rsidR="00CB7554" w:rsidRPr="00CB7554" w:rsidRDefault="00CB7554" w:rsidP="005A2901">
            <w:pPr>
              <w:rPr>
                <w:rFonts w:ascii="Arial" w:hAnsi="Arial" w:cs="Arial"/>
                <w:b/>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8540EE" w:rsidRPr="008540EE">
              <w:rPr>
                <w:rFonts w:ascii="Arial" w:hAnsi="Arial" w:cs="Arial"/>
                <w:sz w:val="24"/>
                <w:szCs w:val="24"/>
              </w:rPr>
              <w:t>Helicopter Tactical Flight Officer/Pilot</w:t>
            </w:r>
            <w:r w:rsidRPr="00CB7554">
              <w:rPr>
                <w:rFonts w:ascii="Arial" w:hAnsi="Arial" w:cs="Arial"/>
                <w:sz w:val="24"/>
                <w:szCs w:val="24"/>
              </w:rPr>
              <w:fldChar w:fldCharType="end"/>
            </w:r>
          </w:p>
        </w:tc>
      </w:tr>
      <w:tr w:rsidR="009D0267" w14:paraId="79010DD3" w14:textId="77777777" w:rsidTr="009D0267">
        <w:trPr>
          <w:trHeight w:hRule="exact" w:val="518"/>
        </w:trPr>
        <w:tc>
          <w:tcPr>
            <w:tcW w:w="3445" w:type="dxa"/>
            <w:gridSpan w:val="3"/>
            <w:tcBorders>
              <w:right w:val="nil"/>
            </w:tcBorders>
            <w:vAlign w:val="bottom"/>
          </w:tcPr>
          <w:p w14:paraId="44F58359" w14:textId="77777777" w:rsidR="009D0267" w:rsidRPr="00CB7554" w:rsidRDefault="009D0267" w:rsidP="009D0267">
            <w:pPr>
              <w:ind w:right="-115"/>
              <w:rPr>
                <w:rFonts w:ascii="Arial" w:hAnsi="Arial" w:cs="Arial"/>
                <w:b/>
                <w:sz w:val="24"/>
                <w:szCs w:val="24"/>
              </w:rPr>
            </w:pPr>
            <w:r>
              <w:rPr>
                <w:rFonts w:ascii="Arial" w:hAnsi="Arial" w:cs="Arial"/>
                <w:b/>
                <w:sz w:val="24"/>
                <w:szCs w:val="24"/>
              </w:rPr>
              <w:t>ELEMENT OF ASSIGNMENT</w:t>
            </w:r>
            <w:r w:rsidRPr="00CB7554">
              <w:rPr>
                <w:rFonts w:ascii="Arial" w:hAnsi="Arial" w:cs="Arial"/>
                <w:b/>
                <w:sz w:val="24"/>
                <w:szCs w:val="24"/>
              </w:rPr>
              <w:t>:</w:t>
            </w:r>
          </w:p>
        </w:tc>
        <w:tc>
          <w:tcPr>
            <w:tcW w:w="7859" w:type="dxa"/>
            <w:gridSpan w:val="2"/>
            <w:tcBorders>
              <w:left w:val="nil"/>
            </w:tcBorders>
            <w:vAlign w:val="bottom"/>
          </w:tcPr>
          <w:p w14:paraId="19BCBF3C" w14:textId="77777777" w:rsidR="009D0267" w:rsidRPr="00CB7554" w:rsidRDefault="009D0267"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C565B5" w:rsidRPr="00C565B5">
              <w:rPr>
                <w:rFonts w:ascii="Arial" w:hAnsi="Arial" w:cs="Arial"/>
                <w:sz w:val="24"/>
                <w:szCs w:val="24"/>
              </w:rPr>
              <w:t>Helicopter Section, Patrol Support Unit</w:t>
            </w:r>
            <w:r w:rsidRPr="00CB7554">
              <w:rPr>
                <w:rFonts w:ascii="Arial" w:hAnsi="Arial" w:cs="Arial"/>
                <w:sz w:val="24"/>
                <w:szCs w:val="24"/>
              </w:rPr>
              <w:fldChar w:fldCharType="end"/>
            </w:r>
          </w:p>
        </w:tc>
      </w:tr>
      <w:tr w:rsidR="009D0267" w14:paraId="6D185F87" w14:textId="77777777" w:rsidTr="00721450">
        <w:trPr>
          <w:trHeight w:hRule="exact" w:val="518"/>
        </w:trPr>
        <w:tc>
          <w:tcPr>
            <w:tcW w:w="2545" w:type="dxa"/>
            <w:gridSpan w:val="2"/>
            <w:tcBorders>
              <w:right w:val="nil"/>
            </w:tcBorders>
            <w:vAlign w:val="bottom"/>
          </w:tcPr>
          <w:p w14:paraId="387C5E39" w14:textId="77777777" w:rsidR="009D0267" w:rsidRPr="00CB7554" w:rsidRDefault="009D0267" w:rsidP="00721450">
            <w:pPr>
              <w:rPr>
                <w:rFonts w:ascii="Arial" w:hAnsi="Arial" w:cs="Arial"/>
                <w:b/>
                <w:sz w:val="24"/>
                <w:szCs w:val="24"/>
              </w:rPr>
            </w:pPr>
            <w:r>
              <w:rPr>
                <w:rFonts w:ascii="Arial" w:hAnsi="Arial" w:cs="Arial"/>
                <w:b/>
                <w:sz w:val="24"/>
                <w:szCs w:val="24"/>
              </w:rPr>
              <w:t>VACANCY STATUS</w:t>
            </w:r>
            <w:r w:rsidRPr="00CB7554">
              <w:rPr>
                <w:rFonts w:ascii="Arial" w:hAnsi="Arial" w:cs="Arial"/>
                <w:b/>
                <w:sz w:val="24"/>
                <w:szCs w:val="24"/>
              </w:rPr>
              <w:t>:</w:t>
            </w:r>
          </w:p>
        </w:tc>
        <w:tc>
          <w:tcPr>
            <w:tcW w:w="8759" w:type="dxa"/>
            <w:gridSpan w:val="3"/>
            <w:tcBorders>
              <w:left w:val="nil"/>
            </w:tcBorders>
            <w:vAlign w:val="bottom"/>
          </w:tcPr>
          <w:p w14:paraId="1637933E" w14:textId="2167F79F" w:rsidR="009D0267" w:rsidRPr="00CB7554" w:rsidRDefault="009D0267"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267287">
              <w:rPr>
                <w:rFonts w:ascii="Arial" w:hAnsi="Arial" w:cs="Arial"/>
                <w:sz w:val="24"/>
                <w:szCs w:val="24"/>
              </w:rPr>
              <w:t xml:space="preserve">Vacant </w:t>
            </w:r>
            <w:r w:rsidRPr="00CB7554">
              <w:rPr>
                <w:rFonts w:ascii="Arial" w:hAnsi="Arial" w:cs="Arial"/>
                <w:sz w:val="24"/>
                <w:szCs w:val="24"/>
              </w:rPr>
              <w:fldChar w:fldCharType="end"/>
            </w:r>
          </w:p>
        </w:tc>
      </w:tr>
      <w:tr w:rsidR="009D0267" w14:paraId="54CF35AB" w14:textId="77777777" w:rsidTr="00721450">
        <w:trPr>
          <w:trHeight w:hRule="exact" w:val="518"/>
        </w:trPr>
        <w:tc>
          <w:tcPr>
            <w:tcW w:w="2545" w:type="dxa"/>
            <w:gridSpan w:val="2"/>
            <w:tcBorders>
              <w:right w:val="nil"/>
            </w:tcBorders>
            <w:vAlign w:val="bottom"/>
          </w:tcPr>
          <w:p w14:paraId="5B15AC1C" w14:textId="77777777" w:rsidR="009D0267" w:rsidRPr="00CB7554" w:rsidRDefault="009D0267" w:rsidP="00721450">
            <w:pPr>
              <w:rPr>
                <w:rFonts w:ascii="Arial" w:hAnsi="Arial" w:cs="Arial"/>
                <w:b/>
                <w:sz w:val="24"/>
                <w:szCs w:val="24"/>
              </w:rPr>
            </w:pPr>
            <w:r w:rsidRPr="00CB7554">
              <w:rPr>
                <w:rFonts w:ascii="Arial" w:hAnsi="Arial" w:cs="Arial"/>
                <w:b/>
                <w:sz w:val="24"/>
                <w:szCs w:val="24"/>
              </w:rPr>
              <w:t>EXPIRATION DATE:</w:t>
            </w:r>
          </w:p>
        </w:tc>
        <w:tc>
          <w:tcPr>
            <w:tcW w:w="8759" w:type="dxa"/>
            <w:gridSpan w:val="3"/>
            <w:tcBorders>
              <w:left w:val="nil"/>
            </w:tcBorders>
            <w:vAlign w:val="bottom"/>
          </w:tcPr>
          <w:p w14:paraId="6978A7EE" w14:textId="5E9F6701" w:rsidR="009D0267" w:rsidRPr="00CB7554" w:rsidRDefault="009D0267"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327090">
              <w:rPr>
                <w:rFonts w:ascii="Arial" w:hAnsi="Arial" w:cs="Arial"/>
                <w:sz w:val="24"/>
                <w:szCs w:val="24"/>
              </w:rPr>
              <w:t xml:space="preserve">April </w:t>
            </w:r>
            <w:r w:rsidR="00267287">
              <w:rPr>
                <w:rFonts w:ascii="Arial" w:hAnsi="Arial" w:cs="Arial"/>
                <w:sz w:val="24"/>
                <w:szCs w:val="24"/>
              </w:rPr>
              <w:t>30</w:t>
            </w:r>
            <w:r w:rsidR="00327090">
              <w:rPr>
                <w:rFonts w:ascii="Arial" w:hAnsi="Arial" w:cs="Arial"/>
                <w:sz w:val="24"/>
                <w:szCs w:val="24"/>
              </w:rPr>
              <w:t>, 2026</w:t>
            </w:r>
            <w:r w:rsidRPr="00CB7554">
              <w:rPr>
                <w:rFonts w:ascii="Arial" w:hAnsi="Arial" w:cs="Arial"/>
                <w:sz w:val="24"/>
                <w:szCs w:val="24"/>
              </w:rPr>
              <w:fldChar w:fldCharType="end"/>
            </w:r>
          </w:p>
        </w:tc>
      </w:tr>
      <w:tr w:rsidR="007D3996" w14:paraId="0BFAF158" w14:textId="77777777" w:rsidTr="004E581D">
        <w:trPr>
          <w:trHeight w:hRule="exact" w:val="821"/>
        </w:trPr>
        <w:tc>
          <w:tcPr>
            <w:tcW w:w="2545" w:type="dxa"/>
            <w:gridSpan w:val="2"/>
            <w:tcBorders>
              <w:right w:val="nil"/>
            </w:tcBorders>
            <w:vAlign w:val="bottom"/>
          </w:tcPr>
          <w:p w14:paraId="2C4AC3A7" w14:textId="77777777" w:rsidR="007D3996" w:rsidRPr="00BA041E" w:rsidRDefault="009D0267" w:rsidP="004E581D">
            <w:pPr>
              <w:rPr>
                <w:rFonts w:ascii="Arial" w:hAnsi="Arial" w:cs="Arial"/>
                <w:b/>
                <w:sz w:val="24"/>
                <w:szCs w:val="24"/>
                <w:u w:val="single"/>
              </w:rPr>
            </w:pPr>
            <w:r>
              <w:rPr>
                <w:rFonts w:ascii="Arial" w:hAnsi="Arial" w:cs="Arial"/>
                <w:b/>
                <w:sz w:val="24"/>
                <w:szCs w:val="24"/>
                <w:u w:val="single"/>
              </w:rPr>
              <w:t>REQUIREMENTS:</w:t>
            </w:r>
          </w:p>
        </w:tc>
        <w:tc>
          <w:tcPr>
            <w:tcW w:w="8759" w:type="dxa"/>
            <w:gridSpan w:val="3"/>
            <w:tcBorders>
              <w:left w:val="nil"/>
            </w:tcBorders>
            <w:vAlign w:val="bottom"/>
          </w:tcPr>
          <w:p w14:paraId="4B40B209" w14:textId="77777777" w:rsidR="007D3996" w:rsidRPr="00CB7554" w:rsidRDefault="007D3996" w:rsidP="004E581D">
            <w:pPr>
              <w:rPr>
                <w:rFonts w:ascii="Arial" w:hAnsi="Arial" w:cs="Arial"/>
                <w:sz w:val="24"/>
                <w:szCs w:val="24"/>
              </w:rPr>
            </w:pPr>
          </w:p>
        </w:tc>
      </w:tr>
    </w:tbl>
    <w:p w14:paraId="350969ED" w14:textId="77777777" w:rsidR="007D3996" w:rsidRDefault="007D3996" w:rsidP="007D3996">
      <w:pPr>
        <w:jc w:val="center"/>
        <w:sectPr w:rsidR="007D3996" w:rsidSect="0073695D">
          <w:footerReference w:type="first" r:id="rId8"/>
          <w:type w:val="continuous"/>
          <w:pgSz w:w="12240" w:h="15840"/>
          <w:pgMar w:top="576" w:right="576" w:bottom="576" w:left="576" w:header="720" w:footer="720" w:gutter="0"/>
          <w:cols w:space="720"/>
          <w:titlePg/>
          <w:docGrid w:linePitch="360"/>
        </w:sectPr>
      </w:pPr>
    </w:p>
    <w:p w14:paraId="45318256" w14:textId="77777777" w:rsidR="008540EE" w:rsidRDefault="008540EE" w:rsidP="008540EE">
      <w:pPr>
        <w:suppressAutoHyphens/>
        <w:spacing w:line="240" w:lineRule="atLeast"/>
        <w:jc w:val="both"/>
        <w:rPr>
          <w:rFonts w:ascii="Arial" w:hAnsi="Arial" w:cs="Arial"/>
          <w:spacing w:val="-3"/>
          <w:sz w:val="24"/>
          <w:szCs w:val="24"/>
        </w:rPr>
      </w:pPr>
      <w:r>
        <w:rPr>
          <w:rFonts w:ascii="Arial" w:hAnsi="Arial" w:cs="Arial"/>
          <w:b/>
          <w:spacing w:val="-3"/>
          <w:sz w:val="24"/>
          <w:szCs w:val="24"/>
          <w:u w:val="single"/>
        </w:rPr>
        <w:t>NATURE OF WORK</w:t>
      </w:r>
    </w:p>
    <w:p w14:paraId="176203E6" w14:textId="77777777" w:rsidR="008540EE" w:rsidRDefault="008540EE" w:rsidP="008540EE">
      <w:pPr>
        <w:suppressAutoHyphens/>
        <w:spacing w:line="240" w:lineRule="atLeast"/>
        <w:jc w:val="both"/>
        <w:rPr>
          <w:rFonts w:ascii="Arial" w:hAnsi="Arial" w:cs="Arial"/>
          <w:spacing w:val="-3"/>
          <w:sz w:val="24"/>
          <w:szCs w:val="24"/>
        </w:rPr>
      </w:pPr>
      <w:r>
        <w:rPr>
          <w:rFonts w:ascii="Arial" w:hAnsi="Arial" w:cs="Arial"/>
          <w:spacing w:val="-3"/>
          <w:sz w:val="24"/>
          <w:szCs w:val="24"/>
        </w:rPr>
        <w:t xml:space="preserve">This is a highly specialized position.  General duties of a Helicopter Tactical Flight Officer include assisting the aircraft pilot with safety and navigational responsibilities, while providing support to patrol and investigative personnel though aerial observations and surveillance.  Tactical Flight Officers are responsible for radio communications, the operation of surveillance equipment and the performance of unit specific work as required.  </w:t>
      </w:r>
    </w:p>
    <w:p w14:paraId="263C3C30" w14:textId="77777777" w:rsidR="008540EE" w:rsidRDefault="008540EE" w:rsidP="008540EE">
      <w:pPr>
        <w:suppressAutoHyphens/>
        <w:spacing w:line="240" w:lineRule="atLeast"/>
        <w:jc w:val="both"/>
        <w:rPr>
          <w:rFonts w:ascii="Arial" w:hAnsi="Arial" w:cs="Arial"/>
          <w:b/>
          <w:bCs/>
          <w:spacing w:val="-3"/>
          <w:sz w:val="24"/>
          <w:szCs w:val="24"/>
          <w:u w:val="single"/>
        </w:rPr>
      </w:pPr>
      <w:r>
        <w:rPr>
          <w:rFonts w:ascii="Arial" w:hAnsi="Arial" w:cs="Arial"/>
          <w:spacing w:val="-3"/>
          <w:sz w:val="24"/>
          <w:szCs w:val="24"/>
        </w:rPr>
        <w:t xml:space="preserve">Tactical Flight Officer is considered a temporary aircrew position.  All Tactical Flight Officers are expected to complete flight training and obtain a Federal Aviation Administration Commercial Pilot and Instrument Certificates. </w:t>
      </w:r>
    </w:p>
    <w:p w14:paraId="6FDDC8AA" w14:textId="77777777" w:rsidR="008540EE" w:rsidRDefault="008540EE" w:rsidP="008540EE">
      <w:pPr>
        <w:suppressAutoHyphens/>
        <w:spacing w:line="240" w:lineRule="atLeast"/>
        <w:jc w:val="both"/>
        <w:rPr>
          <w:rFonts w:ascii="Arial" w:hAnsi="Arial" w:cs="Arial"/>
          <w:b/>
          <w:bCs/>
          <w:spacing w:val="-3"/>
          <w:sz w:val="24"/>
          <w:szCs w:val="24"/>
          <w:u w:val="single"/>
        </w:rPr>
      </w:pPr>
      <w:r w:rsidRPr="00096375">
        <w:rPr>
          <w:rFonts w:ascii="Arial" w:hAnsi="Arial" w:cs="Arial"/>
          <w:b/>
          <w:bCs/>
          <w:spacing w:val="-3"/>
          <w:sz w:val="24"/>
          <w:szCs w:val="24"/>
          <w:u w:val="single"/>
        </w:rPr>
        <w:t>QUALIFICATIONS</w:t>
      </w:r>
    </w:p>
    <w:p w14:paraId="2A6809AF" w14:textId="18D5F4D8" w:rsidR="008540EE" w:rsidRPr="001A1C03" w:rsidRDefault="008540EE" w:rsidP="008540EE">
      <w:pPr>
        <w:jc w:val="both"/>
        <w:rPr>
          <w:rFonts w:ascii="Arial" w:hAnsi="Arial" w:cs="Arial"/>
          <w:sz w:val="24"/>
          <w:szCs w:val="24"/>
        </w:rPr>
      </w:pPr>
      <w:r w:rsidRPr="001A1C03">
        <w:rPr>
          <w:rFonts w:ascii="Arial" w:hAnsi="Arial" w:cs="Arial"/>
          <w:sz w:val="24"/>
          <w:szCs w:val="24"/>
        </w:rPr>
        <w:t xml:space="preserve">For this process, sworn members with no change in employment status must have an Academy graduation date on or before </w:t>
      </w:r>
      <w:r w:rsidR="001305CC">
        <w:rPr>
          <w:rFonts w:ascii="Arial" w:hAnsi="Arial" w:cs="Arial"/>
          <w:b/>
          <w:sz w:val="24"/>
          <w:szCs w:val="24"/>
        </w:rPr>
        <w:t>11/22/2022</w:t>
      </w:r>
      <w:r w:rsidRPr="001A1C03">
        <w:rPr>
          <w:rFonts w:ascii="Arial" w:hAnsi="Arial" w:cs="Arial"/>
          <w:sz w:val="24"/>
          <w:szCs w:val="24"/>
        </w:rPr>
        <w:t>.</w:t>
      </w:r>
    </w:p>
    <w:p w14:paraId="74485603" w14:textId="402E9CD0" w:rsidR="008540EE" w:rsidRPr="001A1C03" w:rsidRDefault="008540EE" w:rsidP="008540EE">
      <w:pPr>
        <w:jc w:val="both"/>
        <w:rPr>
          <w:rFonts w:ascii="Arial" w:hAnsi="Arial" w:cs="Arial"/>
          <w:sz w:val="24"/>
          <w:szCs w:val="24"/>
        </w:rPr>
      </w:pPr>
      <w:r w:rsidRPr="001A1C03">
        <w:rPr>
          <w:rFonts w:ascii="Arial" w:hAnsi="Arial" w:cs="Arial"/>
          <w:sz w:val="24"/>
          <w:szCs w:val="24"/>
        </w:rPr>
        <w:t xml:space="preserve">Sworn members who have separated from employment and/or lateral sworn members, must been re-appointed or appointed on or before </w:t>
      </w:r>
      <w:r w:rsidR="001305CC">
        <w:rPr>
          <w:rFonts w:ascii="Arial" w:hAnsi="Arial" w:cs="Arial"/>
          <w:b/>
          <w:sz w:val="24"/>
          <w:szCs w:val="24"/>
        </w:rPr>
        <w:t>11/22/2022</w:t>
      </w:r>
      <w:r w:rsidRPr="001A1C03">
        <w:rPr>
          <w:rFonts w:ascii="Arial" w:hAnsi="Arial" w:cs="Arial"/>
          <w:sz w:val="24"/>
          <w:szCs w:val="24"/>
        </w:rPr>
        <w:t>, as recorded in HRD.</w:t>
      </w:r>
    </w:p>
    <w:p w14:paraId="1618B052" w14:textId="77777777" w:rsidR="008540EE" w:rsidRDefault="008540EE" w:rsidP="008540EE">
      <w:pPr>
        <w:jc w:val="both"/>
        <w:rPr>
          <w:rFonts w:ascii="Arial" w:hAnsi="Arial" w:cs="Arial"/>
          <w:sz w:val="24"/>
          <w:szCs w:val="24"/>
        </w:rPr>
      </w:pPr>
      <w:r w:rsidRPr="001A1C03">
        <w:rPr>
          <w:rFonts w:ascii="Arial" w:hAnsi="Arial" w:cs="Arial"/>
          <w:sz w:val="24"/>
          <w:szCs w:val="24"/>
        </w:rPr>
        <w:t>Years of service completed with KCPD, or any other law enforcement agency, prior to a sworn member’s current appointment/re-appointment date will not be counted to establish the years of service eligibility requirement.</w:t>
      </w:r>
    </w:p>
    <w:p w14:paraId="4C30FDC0" w14:textId="77777777" w:rsidR="008540EE" w:rsidRPr="00AF0B07" w:rsidRDefault="008540EE" w:rsidP="008540EE">
      <w:pPr>
        <w:jc w:val="both"/>
        <w:rPr>
          <w:rFonts w:ascii="Arial" w:eastAsia="Calibri" w:hAnsi="Arial" w:cs="Arial"/>
          <w:sz w:val="24"/>
          <w:szCs w:val="24"/>
        </w:rPr>
      </w:pPr>
      <w:r>
        <w:rPr>
          <w:rFonts w:ascii="Arial" w:eastAsia="Calibri" w:hAnsi="Arial" w:cs="Arial"/>
          <w:sz w:val="24"/>
          <w:szCs w:val="24"/>
        </w:rPr>
        <w:lastRenderedPageBreak/>
        <w:t>Qualifications</w:t>
      </w:r>
      <w:r w:rsidRPr="00AF0B07">
        <w:rPr>
          <w:rFonts w:ascii="Arial" w:eastAsia="Calibri" w:hAnsi="Arial" w:cs="Arial"/>
          <w:sz w:val="24"/>
          <w:szCs w:val="24"/>
        </w:rPr>
        <w:t xml:space="preserve"> also</w:t>
      </w:r>
      <w:r>
        <w:rPr>
          <w:rFonts w:ascii="Arial" w:eastAsia="Calibri" w:hAnsi="Arial" w:cs="Arial"/>
          <w:sz w:val="24"/>
          <w:szCs w:val="24"/>
        </w:rPr>
        <w:t xml:space="preserve"> include</w:t>
      </w:r>
      <w:r w:rsidRPr="00AF0B07">
        <w:rPr>
          <w:rFonts w:ascii="Arial" w:eastAsia="Calibri" w:hAnsi="Arial" w:cs="Arial"/>
          <w:sz w:val="24"/>
          <w:szCs w:val="24"/>
        </w:rPr>
        <w:t>:</w:t>
      </w:r>
    </w:p>
    <w:p w14:paraId="0E837EED" w14:textId="30793AF6" w:rsidR="008540EE" w:rsidRPr="00D63593" w:rsidRDefault="00327090" w:rsidP="008540EE">
      <w:pPr>
        <w:numPr>
          <w:ilvl w:val="0"/>
          <w:numId w:val="1"/>
        </w:numPr>
        <w:jc w:val="both"/>
        <w:rPr>
          <w:rFonts w:ascii="Arial" w:eastAsia="Calibri" w:hAnsi="Arial" w:cs="Arial"/>
          <w:sz w:val="24"/>
          <w:szCs w:val="24"/>
        </w:rPr>
      </w:pPr>
      <w:r>
        <w:rPr>
          <w:rFonts w:ascii="Arial" w:eastAsia="Calibri" w:hAnsi="Arial" w:cs="Arial"/>
          <w:sz w:val="24"/>
          <w:szCs w:val="24"/>
        </w:rPr>
        <w:t>Prior to transfer to the Helicopter Section, a member shall possess a valid Federal Aviation Administration (FAA) Class II Medical Certificate. The member shall maintain a current and valid FAA Class II Medical Certificate as a condition of assignment to the Helicopter Section while assigned to the section</w:t>
      </w:r>
    </w:p>
    <w:p w14:paraId="65A90B35" w14:textId="77777777" w:rsidR="008540EE" w:rsidRPr="00D63593" w:rsidRDefault="008540EE" w:rsidP="008540EE">
      <w:pPr>
        <w:numPr>
          <w:ilvl w:val="0"/>
          <w:numId w:val="1"/>
        </w:numPr>
        <w:jc w:val="both"/>
        <w:rPr>
          <w:rFonts w:ascii="Arial" w:eastAsia="Calibri" w:hAnsi="Arial" w:cs="Arial"/>
          <w:sz w:val="24"/>
          <w:szCs w:val="24"/>
        </w:rPr>
      </w:pPr>
      <w:r w:rsidRPr="00D63593">
        <w:rPr>
          <w:rFonts w:ascii="Arial" w:eastAsia="Calibri" w:hAnsi="Arial" w:cs="Arial"/>
          <w:sz w:val="24"/>
          <w:szCs w:val="24"/>
        </w:rPr>
        <w:t xml:space="preserve">Our current aircraft require that you weigh no more than 215 pounds at time of assignment, and not exceed 215 pounds throughout the duration of the assignment.  If different aircraft are obtained in the future, that weight limit could be raised or eliminated. </w:t>
      </w:r>
    </w:p>
    <w:p w14:paraId="211FEA8A" w14:textId="77777777" w:rsidR="008540EE" w:rsidRPr="00D63593" w:rsidRDefault="008540EE" w:rsidP="008540EE">
      <w:pPr>
        <w:numPr>
          <w:ilvl w:val="0"/>
          <w:numId w:val="1"/>
        </w:numPr>
        <w:jc w:val="both"/>
        <w:rPr>
          <w:rFonts w:ascii="Arial" w:eastAsia="Calibri" w:hAnsi="Arial" w:cs="Arial"/>
          <w:sz w:val="24"/>
          <w:szCs w:val="24"/>
        </w:rPr>
      </w:pPr>
      <w:r>
        <w:rPr>
          <w:rFonts w:ascii="Arial" w:eastAsia="Calibri" w:hAnsi="Arial" w:cs="Arial"/>
          <w:sz w:val="24"/>
          <w:szCs w:val="24"/>
        </w:rPr>
        <w:t xml:space="preserve">Demonstrate effective and safe manipulation of all flight controls and the ability to move and steer the helicopter utilizing ground handling </w:t>
      </w:r>
      <w:r w:rsidRPr="00D63593">
        <w:rPr>
          <w:rFonts w:ascii="Arial" w:eastAsia="Calibri" w:hAnsi="Arial" w:cs="Arial"/>
          <w:sz w:val="24"/>
          <w:szCs w:val="24"/>
        </w:rPr>
        <w:t xml:space="preserve">wheels. </w:t>
      </w:r>
    </w:p>
    <w:p w14:paraId="60757464" w14:textId="77777777" w:rsidR="008540EE" w:rsidRDefault="008540EE" w:rsidP="008540EE">
      <w:pPr>
        <w:numPr>
          <w:ilvl w:val="0"/>
          <w:numId w:val="1"/>
        </w:numPr>
        <w:jc w:val="both"/>
        <w:rPr>
          <w:rFonts w:ascii="Arial" w:eastAsia="Calibri" w:hAnsi="Arial" w:cs="Arial"/>
          <w:sz w:val="24"/>
          <w:szCs w:val="24"/>
        </w:rPr>
      </w:pPr>
      <w:r w:rsidRPr="00D63593">
        <w:rPr>
          <w:rFonts w:ascii="Arial" w:eastAsia="Calibri" w:hAnsi="Arial" w:cs="Arial"/>
          <w:sz w:val="24"/>
          <w:szCs w:val="24"/>
        </w:rPr>
        <w:t>Demonstrate the ability to successfully multi-task and effectively communicate with dispatch and personnel on the ground.</w:t>
      </w:r>
    </w:p>
    <w:p w14:paraId="14FF0C61" w14:textId="77777777" w:rsidR="008540EE" w:rsidRPr="00CF6920" w:rsidRDefault="008540EE" w:rsidP="008540EE">
      <w:pPr>
        <w:numPr>
          <w:ilvl w:val="0"/>
          <w:numId w:val="1"/>
        </w:numPr>
        <w:jc w:val="both"/>
        <w:rPr>
          <w:rFonts w:ascii="Arial" w:eastAsia="Calibri" w:hAnsi="Arial" w:cs="Arial"/>
          <w:sz w:val="24"/>
          <w:szCs w:val="24"/>
        </w:rPr>
      </w:pPr>
      <w:r w:rsidRPr="00CF6920">
        <w:rPr>
          <w:rFonts w:ascii="Arial" w:hAnsi="Arial" w:cs="Arial"/>
          <w:sz w:val="24"/>
          <w:szCs w:val="24"/>
        </w:rPr>
        <w:t>Be willing to accept constructive input and incorporate the information, advice or direction into appropriate performance and behavioral changes</w:t>
      </w:r>
      <w:r w:rsidR="00CF6920">
        <w:rPr>
          <w:rFonts w:ascii="Arial" w:hAnsi="Arial" w:cs="Arial"/>
          <w:sz w:val="24"/>
          <w:szCs w:val="24"/>
        </w:rPr>
        <w:t>.</w:t>
      </w:r>
      <w:r w:rsidRPr="00CF6920">
        <w:rPr>
          <w:rFonts w:ascii="Arial" w:hAnsi="Arial" w:cs="Arial"/>
          <w:sz w:val="24"/>
          <w:szCs w:val="24"/>
        </w:rPr>
        <w:t xml:space="preserve"> </w:t>
      </w:r>
      <w:r w:rsidRPr="00CF6920">
        <w:rPr>
          <w:rFonts w:ascii="Arial" w:eastAsia="Calibri" w:hAnsi="Arial" w:cs="Arial"/>
          <w:sz w:val="24"/>
          <w:szCs w:val="24"/>
        </w:rPr>
        <w:t xml:space="preserve"> </w:t>
      </w:r>
    </w:p>
    <w:p w14:paraId="178A95DF" w14:textId="77777777" w:rsidR="008540EE" w:rsidRPr="00CF6920" w:rsidRDefault="008540EE" w:rsidP="008540EE">
      <w:pPr>
        <w:numPr>
          <w:ilvl w:val="0"/>
          <w:numId w:val="1"/>
        </w:numPr>
        <w:jc w:val="both"/>
        <w:rPr>
          <w:rFonts w:ascii="Arial" w:eastAsia="Calibri" w:hAnsi="Arial" w:cs="Arial"/>
          <w:sz w:val="24"/>
          <w:szCs w:val="24"/>
        </w:rPr>
      </w:pPr>
      <w:r w:rsidRPr="00CF6920">
        <w:rPr>
          <w:rFonts w:ascii="Arial" w:eastAsia="Calibri" w:hAnsi="Arial" w:cs="Arial"/>
          <w:sz w:val="24"/>
          <w:szCs w:val="24"/>
        </w:rPr>
        <w:t>Able to work well with others in a small team environment</w:t>
      </w:r>
      <w:r w:rsidR="00CF6920">
        <w:rPr>
          <w:rFonts w:ascii="Arial" w:eastAsia="Calibri" w:hAnsi="Arial" w:cs="Arial"/>
          <w:sz w:val="24"/>
          <w:szCs w:val="24"/>
        </w:rPr>
        <w:t>.</w:t>
      </w:r>
    </w:p>
    <w:p w14:paraId="3AA43B11" w14:textId="77777777" w:rsidR="008540EE" w:rsidRPr="00CF6920" w:rsidRDefault="008540EE" w:rsidP="008540EE">
      <w:pPr>
        <w:numPr>
          <w:ilvl w:val="0"/>
          <w:numId w:val="1"/>
        </w:numPr>
        <w:jc w:val="both"/>
        <w:rPr>
          <w:rFonts w:ascii="Arial" w:eastAsia="Calibri" w:hAnsi="Arial" w:cs="Arial"/>
          <w:sz w:val="24"/>
          <w:szCs w:val="24"/>
        </w:rPr>
      </w:pPr>
      <w:r w:rsidRPr="00CF6920">
        <w:rPr>
          <w:rFonts w:ascii="Arial" w:eastAsia="Calibri" w:hAnsi="Arial" w:cs="Arial"/>
          <w:sz w:val="24"/>
          <w:szCs w:val="24"/>
        </w:rPr>
        <w:t>Demonstrate the ability to take initiative in completing tasks and training without being asked to do so</w:t>
      </w:r>
      <w:r w:rsidR="00CF6920">
        <w:rPr>
          <w:rFonts w:ascii="Arial" w:eastAsia="Calibri" w:hAnsi="Arial" w:cs="Arial"/>
          <w:sz w:val="24"/>
          <w:szCs w:val="24"/>
        </w:rPr>
        <w:t>.</w:t>
      </w:r>
    </w:p>
    <w:p w14:paraId="497AD7B6" w14:textId="77777777" w:rsidR="008540EE" w:rsidRDefault="008540EE" w:rsidP="008540EE">
      <w:pPr>
        <w:numPr>
          <w:ilvl w:val="0"/>
          <w:numId w:val="1"/>
        </w:numPr>
        <w:jc w:val="both"/>
        <w:rPr>
          <w:rFonts w:ascii="Arial" w:eastAsia="Calibri" w:hAnsi="Arial" w:cs="Arial"/>
          <w:sz w:val="24"/>
          <w:szCs w:val="24"/>
        </w:rPr>
      </w:pPr>
      <w:r>
        <w:rPr>
          <w:rFonts w:ascii="Arial" w:eastAsia="Calibri" w:hAnsi="Arial" w:cs="Arial"/>
          <w:sz w:val="24"/>
          <w:szCs w:val="24"/>
        </w:rPr>
        <w:t xml:space="preserve">Submit to a flight evaluation to determine potential airsickness. </w:t>
      </w:r>
    </w:p>
    <w:p w14:paraId="08B24779" w14:textId="77777777" w:rsidR="008540EE" w:rsidRDefault="008540EE" w:rsidP="008540EE">
      <w:pPr>
        <w:numPr>
          <w:ilvl w:val="0"/>
          <w:numId w:val="1"/>
        </w:numPr>
        <w:jc w:val="both"/>
        <w:rPr>
          <w:rFonts w:ascii="Arial" w:eastAsia="Calibri" w:hAnsi="Arial" w:cs="Arial"/>
          <w:sz w:val="24"/>
          <w:szCs w:val="24"/>
        </w:rPr>
      </w:pPr>
      <w:r>
        <w:rPr>
          <w:rFonts w:ascii="Arial" w:eastAsia="Calibri" w:hAnsi="Arial" w:cs="Arial"/>
          <w:sz w:val="24"/>
          <w:szCs w:val="24"/>
        </w:rPr>
        <w:t>Willing and capable of working flexible hours with little notice.</w:t>
      </w:r>
    </w:p>
    <w:p w14:paraId="3A6CA514" w14:textId="77777777" w:rsidR="008540EE" w:rsidRDefault="008540EE" w:rsidP="008540EE">
      <w:pPr>
        <w:numPr>
          <w:ilvl w:val="0"/>
          <w:numId w:val="1"/>
        </w:numPr>
        <w:jc w:val="both"/>
        <w:rPr>
          <w:rFonts w:ascii="Arial" w:eastAsia="Calibri" w:hAnsi="Arial" w:cs="Arial"/>
          <w:sz w:val="24"/>
          <w:szCs w:val="24"/>
        </w:rPr>
      </w:pPr>
      <w:r>
        <w:rPr>
          <w:rFonts w:ascii="Arial" w:eastAsia="Calibri" w:hAnsi="Arial" w:cs="Arial"/>
          <w:sz w:val="24"/>
          <w:szCs w:val="24"/>
        </w:rPr>
        <w:t>Be highly motivated and able to perform effectively without the need for continued close supervision.</w:t>
      </w:r>
    </w:p>
    <w:p w14:paraId="7505CBFA" w14:textId="77777777" w:rsidR="008540EE" w:rsidRPr="00DF195B" w:rsidRDefault="008540EE" w:rsidP="008540EE">
      <w:pPr>
        <w:numPr>
          <w:ilvl w:val="0"/>
          <w:numId w:val="1"/>
        </w:numPr>
        <w:jc w:val="both"/>
        <w:rPr>
          <w:rFonts w:ascii="Arial" w:eastAsia="Calibri" w:hAnsi="Arial" w:cs="Arial"/>
          <w:sz w:val="24"/>
          <w:szCs w:val="24"/>
        </w:rPr>
      </w:pPr>
      <w:r w:rsidRPr="003D7483">
        <w:rPr>
          <w:rFonts w:ascii="Arial" w:eastAsia="Calibri" w:hAnsi="Arial" w:cs="Arial"/>
          <w:sz w:val="24"/>
          <w:szCs w:val="24"/>
        </w:rPr>
        <w:t>Tactical Flight Officers must successfully complete a six (6) month probationary period and successfully complete Observer training prior to being recommended for flight training.</w:t>
      </w:r>
    </w:p>
    <w:p w14:paraId="7A6F1C3E" w14:textId="77777777" w:rsidR="008540EE" w:rsidRDefault="008540EE" w:rsidP="008540EE">
      <w:pPr>
        <w:numPr>
          <w:ilvl w:val="0"/>
          <w:numId w:val="1"/>
        </w:numPr>
        <w:jc w:val="both"/>
        <w:rPr>
          <w:rFonts w:ascii="Arial" w:eastAsia="Calibri" w:hAnsi="Arial" w:cs="Arial"/>
          <w:sz w:val="24"/>
          <w:szCs w:val="24"/>
        </w:rPr>
      </w:pPr>
      <w:r>
        <w:rPr>
          <w:rFonts w:ascii="Arial" w:eastAsia="Calibri" w:hAnsi="Arial" w:cs="Arial"/>
          <w:sz w:val="24"/>
          <w:szCs w:val="24"/>
        </w:rPr>
        <w:t xml:space="preserve">Able to accept a minimum five (5) year assignment.  </w:t>
      </w:r>
    </w:p>
    <w:p w14:paraId="139B826B" w14:textId="77777777" w:rsidR="008540EE" w:rsidRPr="002B5AB9" w:rsidRDefault="008540EE" w:rsidP="008540EE">
      <w:pPr>
        <w:numPr>
          <w:ilvl w:val="0"/>
          <w:numId w:val="1"/>
        </w:numPr>
        <w:jc w:val="both"/>
        <w:rPr>
          <w:rFonts w:ascii="Arial" w:eastAsia="Calibri" w:hAnsi="Arial" w:cs="Arial"/>
          <w:sz w:val="24"/>
          <w:szCs w:val="24"/>
        </w:rPr>
      </w:pPr>
      <w:r w:rsidRPr="002B5AB9">
        <w:rPr>
          <w:rFonts w:ascii="Arial" w:eastAsia="Calibri" w:hAnsi="Arial" w:cs="Arial"/>
          <w:sz w:val="24"/>
          <w:szCs w:val="24"/>
        </w:rPr>
        <w:t>Maintain reliable and predictable attendance.</w:t>
      </w:r>
    </w:p>
    <w:p w14:paraId="4FE6FB24" w14:textId="77777777" w:rsidR="00C565B5" w:rsidRDefault="008540EE" w:rsidP="008540EE">
      <w:pPr>
        <w:jc w:val="both"/>
        <w:rPr>
          <w:rFonts w:ascii="Arial" w:eastAsia="Calibri" w:hAnsi="Arial" w:cs="Arial"/>
          <w:sz w:val="24"/>
          <w:szCs w:val="24"/>
        </w:rPr>
      </w:pPr>
      <w:r w:rsidRPr="002B5AB9">
        <w:rPr>
          <w:rFonts w:ascii="Arial" w:eastAsia="Calibri" w:hAnsi="Arial" w:cs="Arial"/>
          <w:sz w:val="24"/>
          <w:szCs w:val="24"/>
        </w:rPr>
        <w:t>Officers meeting the basic qualifications will be contacted individually for scheduling of participation in</w:t>
      </w:r>
      <w:r>
        <w:rPr>
          <w:rFonts w:ascii="Arial" w:eastAsia="Calibri" w:hAnsi="Arial" w:cs="Arial"/>
          <w:sz w:val="24"/>
          <w:szCs w:val="24"/>
        </w:rPr>
        <w:t xml:space="preserve"> </w:t>
      </w:r>
      <w:r w:rsidRPr="002B5AB9">
        <w:rPr>
          <w:rFonts w:ascii="Arial" w:eastAsia="Calibri" w:hAnsi="Arial" w:cs="Arial"/>
          <w:sz w:val="24"/>
          <w:szCs w:val="24"/>
        </w:rPr>
        <w:t>the selection process. C</w:t>
      </w:r>
      <w:r>
        <w:rPr>
          <w:rFonts w:ascii="Arial" w:eastAsia="Calibri" w:hAnsi="Arial" w:cs="Arial"/>
          <w:sz w:val="24"/>
          <w:szCs w:val="24"/>
        </w:rPr>
        <w:t>andidates should study</w:t>
      </w:r>
      <w:r w:rsidR="00C565B5">
        <w:rPr>
          <w:rFonts w:ascii="Arial" w:eastAsia="Calibri" w:hAnsi="Arial" w:cs="Arial"/>
          <w:sz w:val="24"/>
          <w:szCs w:val="24"/>
        </w:rPr>
        <w:t>:</w:t>
      </w:r>
    </w:p>
    <w:p w14:paraId="6B3D7DBA" w14:textId="77777777" w:rsidR="00C565B5" w:rsidRPr="00C565B5" w:rsidRDefault="008540EE" w:rsidP="00C565B5">
      <w:pPr>
        <w:pStyle w:val="ListParagraph"/>
        <w:numPr>
          <w:ilvl w:val="0"/>
          <w:numId w:val="2"/>
        </w:numPr>
        <w:jc w:val="both"/>
        <w:rPr>
          <w:rFonts w:ascii="Arial" w:eastAsia="Calibri" w:hAnsi="Arial" w:cs="Arial"/>
          <w:sz w:val="24"/>
          <w:szCs w:val="24"/>
        </w:rPr>
      </w:pPr>
      <w:r w:rsidRPr="00C565B5">
        <w:rPr>
          <w:rFonts w:ascii="Arial" w:eastAsia="Calibri" w:hAnsi="Arial" w:cs="Arial"/>
          <w:sz w:val="24"/>
          <w:szCs w:val="24"/>
        </w:rPr>
        <w:t xml:space="preserve"> P.I. 19-3, Pursuits and Emergency Vehicle Operations </w:t>
      </w:r>
    </w:p>
    <w:p w14:paraId="310D26C2" w14:textId="77777777" w:rsidR="00C565B5" w:rsidRPr="00C565B5" w:rsidRDefault="008540EE" w:rsidP="00C565B5">
      <w:pPr>
        <w:pStyle w:val="ListParagraph"/>
        <w:numPr>
          <w:ilvl w:val="0"/>
          <w:numId w:val="2"/>
        </w:numPr>
        <w:jc w:val="both"/>
        <w:rPr>
          <w:rFonts w:ascii="Arial" w:eastAsia="Calibri" w:hAnsi="Arial" w:cs="Arial"/>
          <w:sz w:val="24"/>
          <w:szCs w:val="24"/>
        </w:rPr>
      </w:pPr>
      <w:r w:rsidRPr="00C565B5">
        <w:rPr>
          <w:rFonts w:ascii="Arial" w:eastAsia="Calibri" w:hAnsi="Arial" w:cs="Arial"/>
          <w:sz w:val="24"/>
          <w:szCs w:val="24"/>
        </w:rPr>
        <w:t xml:space="preserve"> Helicopter Section Duty Manual. </w:t>
      </w:r>
    </w:p>
    <w:p w14:paraId="6094A064" w14:textId="77777777" w:rsidR="008540EE" w:rsidRDefault="008540EE" w:rsidP="008540EE">
      <w:pPr>
        <w:jc w:val="both"/>
        <w:rPr>
          <w:rFonts w:ascii="Arial" w:eastAsia="Calibri" w:hAnsi="Arial" w:cs="Arial"/>
          <w:sz w:val="24"/>
          <w:szCs w:val="24"/>
        </w:rPr>
      </w:pPr>
      <w:r w:rsidRPr="002B5AB9">
        <w:rPr>
          <w:rFonts w:ascii="Arial" w:eastAsia="Calibri" w:hAnsi="Arial" w:cs="Arial"/>
          <w:sz w:val="24"/>
          <w:szCs w:val="24"/>
        </w:rPr>
        <w:t>Eligible candidates will also be provided with supplemental</w:t>
      </w:r>
      <w:r>
        <w:rPr>
          <w:rFonts w:ascii="Arial" w:eastAsia="Calibri" w:hAnsi="Arial" w:cs="Arial"/>
          <w:sz w:val="24"/>
          <w:szCs w:val="24"/>
        </w:rPr>
        <w:t xml:space="preserve"> </w:t>
      </w:r>
      <w:r w:rsidRPr="002B5AB9">
        <w:rPr>
          <w:rFonts w:ascii="Arial" w:eastAsia="Calibri" w:hAnsi="Arial" w:cs="Arial"/>
          <w:sz w:val="24"/>
          <w:szCs w:val="24"/>
        </w:rPr>
        <w:t>study material which will be part of the written test.</w:t>
      </w:r>
    </w:p>
    <w:p w14:paraId="40D9F3D8" w14:textId="1B0EA71B" w:rsidR="008540EE" w:rsidRDefault="008540EE" w:rsidP="008540EE">
      <w:pPr>
        <w:jc w:val="both"/>
        <w:rPr>
          <w:rFonts w:ascii="Arial" w:eastAsia="Calibri" w:hAnsi="Arial" w:cs="Arial"/>
          <w:sz w:val="24"/>
          <w:szCs w:val="24"/>
        </w:rPr>
      </w:pPr>
      <w:r w:rsidRPr="001F043A">
        <w:rPr>
          <w:rFonts w:ascii="Arial" w:eastAsia="Calibri" w:hAnsi="Arial" w:cs="Arial"/>
          <w:sz w:val="24"/>
          <w:szCs w:val="24"/>
        </w:rPr>
        <w:t xml:space="preserve">All law enforcement members interested in being considered for this position must submit a Request for Transfer, Form 4 P.D. through their chain of command. In addition, one copy must be submitted to the Human Resource Division. A </w:t>
      </w:r>
      <w:r>
        <w:rPr>
          <w:rFonts w:ascii="Arial" w:eastAsia="Calibri" w:hAnsi="Arial" w:cs="Arial"/>
          <w:sz w:val="24"/>
          <w:szCs w:val="24"/>
        </w:rPr>
        <w:t xml:space="preserve">copy of the </w:t>
      </w:r>
      <w:r w:rsidRPr="001F043A">
        <w:rPr>
          <w:rFonts w:ascii="Arial" w:eastAsia="Calibri" w:hAnsi="Arial" w:cs="Arial"/>
          <w:sz w:val="24"/>
          <w:szCs w:val="24"/>
        </w:rPr>
        <w:t xml:space="preserve">Request for Transfer, Form 4 P.D., a completed Selection </w:t>
      </w:r>
      <w:r w:rsidRPr="001F043A">
        <w:rPr>
          <w:rFonts w:ascii="Arial" w:eastAsia="Calibri" w:hAnsi="Arial" w:cs="Arial"/>
          <w:sz w:val="24"/>
          <w:szCs w:val="24"/>
        </w:rPr>
        <w:lastRenderedPageBreak/>
        <w:t>Process Candidate Review Form, Form 417 P.D., and resumé</w:t>
      </w:r>
      <w:r>
        <w:rPr>
          <w:rFonts w:ascii="Arial" w:eastAsia="Calibri" w:hAnsi="Arial" w:cs="Arial"/>
          <w:sz w:val="24"/>
          <w:szCs w:val="24"/>
        </w:rPr>
        <w:t xml:space="preserve"> to include any previous flight experience (if any)</w:t>
      </w:r>
      <w:r w:rsidRPr="001F043A">
        <w:rPr>
          <w:rFonts w:ascii="Arial" w:eastAsia="Calibri" w:hAnsi="Arial" w:cs="Arial"/>
          <w:sz w:val="24"/>
          <w:szCs w:val="24"/>
        </w:rPr>
        <w:t xml:space="preserve"> must </w:t>
      </w:r>
      <w:r>
        <w:rPr>
          <w:rFonts w:ascii="Arial" w:eastAsia="Calibri" w:hAnsi="Arial" w:cs="Arial"/>
          <w:sz w:val="24"/>
          <w:szCs w:val="24"/>
        </w:rPr>
        <w:t xml:space="preserve">also </w:t>
      </w:r>
      <w:r w:rsidRPr="001F043A">
        <w:rPr>
          <w:rFonts w:ascii="Arial" w:eastAsia="Calibri" w:hAnsi="Arial" w:cs="Arial"/>
          <w:sz w:val="24"/>
          <w:szCs w:val="24"/>
        </w:rPr>
        <w:t xml:space="preserve">be submitted to </w:t>
      </w:r>
      <w:r w:rsidRPr="009122F6">
        <w:rPr>
          <w:rFonts w:ascii="Arial" w:eastAsia="Calibri" w:hAnsi="Arial" w:cs="Arial"/>
          <w:b/>
          <w:sz w:val="24"/>
          <w:szCs w:val="24"/>
        </w:rPr>
        <w:t xml:space="preserve">Sgt. </w:t>
      </w:r>
      <w:r w:rsidR="001305CC">
        <w:rPr>
          <w:rFonts w:ascii="Arial" w:eastAsia="Calibri" w:hAnsi="Arial" w:cs="Arial"/>
          <w:b/>
          <w:sz w:val="24"/>
          <w:szCs w:val="24"/>
        </w:rPr>
        <w:t>Joe Chabot</w:t>
      </w:r>
      <w:r w:rsidRPr="009122F6">
        <w:rPr>
          <w:rFonts w:ascii="Arial" w:eastAsia="Calibri" w:hAnsi="Arial" w:cs="Arial"/>
          <w:b/>
          <w:sz w:val="24"/>
          <w:szCs w:val="24"/>
        </w:rPr>
        <w:t xml:space="preserve"> (Helicopter Section)</w:t>
      </w:r>
      <w:r w:rsidRPr="001F043A">
        <w:rPr>
          <w:rFonts w:ascii="Arial" w:eastAsia="Calibri" w:hAnsi="Arial" w:cs="Arial"/>
          <w:sz w:val="24"/>
          <w:szCs w:val="24"/>
        </w:rPr>
        <w:t xml:space="preserve">. All request must be received no later than </w:t>
      </w:r>
      <w:r w:rsidR="00327090" w:rsidRPr="00327090">
        <w:rPr>
          <w:rFonts w:ascii="Arial" w:eastAsia="Calibri" w:hAnsi="Arial" w:cs="Arial"/>
          <w:b/>
          <w:bCs/>
          <w:sz w:val="24"/>
          <w:szCs w:val="24"/>
        </w:rPr>
        <w:t xml:space="preserve">April </w:t>
      </w:r>
      <w:r w:rsidR="00267287">
        <w:rPr>
          <w:rFonts w:ascii="Arial" w:eastAsia="Calibri" w:hAnsi="Arial" w:cs="Arial"/>
          <w:b/>
          <w:bCs/>
          <w:sz w:val="24"/>
          <w:szCs w:val="24"/>
        </w:rPr>
        <w:t>30</w:t>
      </w:r>
      <w:r w:rsidR="00327090" w:rsidRPr="00327090">
        <w:rPr>
          <w:rFonts w:ascii="Arial" w:eastAsia="Calibri" w:hAnsi="Arial" w:cs="Arial"/>
          <w:b/>
          <w:bCs/>
          <w:sz w:val="24"/>
          <w:szCs w:val="24"/>
        </w:rPr>
        <w:t>, 2026</w:t>
      </w:r>
      <w:r w:rsidR="00327090">
        <w:rPr>
          <w:rFonts w:ascii="Arial" w:eastAsia="Calibri" w:hAnsi="Arial" w:cs="Arial"/>
          <w:sz w:val="24"/>
          <w:szCs w:val="24"/>
        </w:rPr>
        <w:t>.</w:t>
      </w:r>
    </w:p>
    <w:p w14:paraId="046C854E" w14:textId="04163838" w:rsidR="009122F6" w:rsidRPr="009122F6" w:rsidRDefault="009122F6" w:rsidP="009122F6">
      <w:pPr>
        <w:spacing w:after="0"/>
        <w:ind w:left="5040" w:firstLine="720"/>
        <w:rPr>
          <w:rFonts w:ascii="Script MT Bold" w:hAnsi="Script MT Bold" w:cs="Arial"/>
          <w:b/>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122F6">
        <w:rPr>
          <w:rFonts w:ascii="Script MT Bold" w:hAnsi="Script MT Bold" w:cs="Arial"/>
          <w:b/>
          <w:sz w:val="28"/>
          <w:szCs w:val="28"/>
        </w:rPr>
        <w:t xml:space="preserve">Captain </w:t>
      </w:r>
      <w:r w:rsidR="001305CC">
        <w:rPr>
          <w:rFonts w:ascii="Script MT Bold" w:hAnsi="Script MT Bold" w:cs="Arial"/>
          <w:b/>
          <w:sz w:val="28"/>
          <w:szCs w:val="28"/>
        </w:rPr>
        <w:t>Justin Pinkerton</w:t>
      </w:r>
    </w:p>
    <w:p w14:paraId="5242C106" w14:textId="03534CA4" w:rsidR="009122F6" w:rsidRPr="009122F6" w:rsidRDefault="009122F6" w:rsidP="009122F6">
      <w:pPr>
        <w:rPr>
          <w:rFonts w:ascii="Arial" w:hAnsi="Arial" w:cs="Arial"/>
          <w:sz w:val="24"/>
          <w:szCs w:val="24"/>
        </w:rPr>
        <w:sectPr w:rsidR="009122F6" w:rsidRPr="009122F6" w:rsidSect="00CB7554">
          <w:type w:val="continuous"/>
          <w:pgSz w:w="12240" w:h="15840"/>
          <w:pgMar w:top="576" w:right="576" w:bottom="576" w:left="576" w:header="720" w:footer="720" w:gutter="0"/>
          <w:cols w:space="720"/>
          <w:formProt w:val="0"/>
          <w:docGrid w:linePitch="360"/>
        </w:sectPr>
      </w:pP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Pr>
          <w:rFonts w:ascii="Arial" w:hAnsi="Arial" w:cs="Arial"/>
          <w:sz w:val="24"/>
          <w:szCs w:val="24"/>
        </w:rPr>
        <w:tab/>
      </w:r>
      <w:r w:rsidRPr="009122F6">
        <w:rPr>
          <w:rFonts w:ascii="Arial" w:hAnsi="Arial" w:cs="Arial"/>
          <w:sz w:val="24"/>
          <w:szCs w:val="24"/>
        </w:rPr>
        <w:t xml:space="preserve">Captain </w:t>
      </w:r>
      <w:r w:rsidR="001305CC">
        <w:rPr>
          <w:rFonts w:ascii="Arial" w:hAnsi="Arial" w:cs="Arial"/>
          <w:sz w:val="24"/>
          <w:szCs w:val="24"/>
        </w:rPr>
        <w:t>Justin Pinkerton</w:t>
      </w:r>
      <w:r w:rsidRPr="009122F6">
        <w:rPr>
          <w:rFonts w:ascii="Arial" w:hAnsi="Arial" w:cs="Arial"/>
          <w:sz w:val="24"/>
          <w:szCs w:val="24"/>
        </w:rPr>
        <w:br/>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sidRPr="009122F6">
        <w:rPr>
          <w:rFonts w:ascii="Arial" w:hAnsi="Arial" w:cs="Arial"/>
          <w:sz w:val="24"/>
          <w:szCs w:val="24"/>
        </w:rPr>
        <w:tab/>
      </w:r>
      <w:r>
        <w:rPr>
          <w:rFonts w:ascii="Arial" w:hAnsi="Arial" w:cs="Arial"/>
          <w:sz w:val="24"/>
          <w:szCs w:val="24"/>
        </w:rPr>
        <w:tab/>
      </w:r>
      <w:r w:rsidRPr="009122F6">
        <w:rPr>
          <w:rFonts w:ascii="Arial" w:hAnsi="Arial" w:cs="Arial"/>
          <w:sz w:val="24"/>
          <w:szCs w:val="24"/>
        </w:rPr>
        <w:t>Commander, Employment Unit</w:t>
      </w:r>
    </w:p>
    <w:p w14:paraId="65F3EC27" w14:textId="77777777" w:rsidR="008540EE" w:rsidRPr="005A2901" w:rsidRDefault="008540EE" w:rsidP="009D0267">
      <w:pPr>
        <w:spacing w:after="120" w:line="240" w:lineRule="auto"/>
        <w:jc w:val="both"/>
        <w:rPr>
          <w:rFonts w:ascii="Arial" w:hAnsi="Arial" w:cs="Arial"/>
          <w:sz w:val="24"/>
          <w:szCs w:val="24"/>
        </w:rPr>
        <w:sectPr w:rsidR="008540EE" w:rsidRPr="005A2901" w:rsidSect="00CB7554">
          <w:type w:val="continuous"/>
          <w:pgSz w:w="12240" w:h="15840"/>
          <w:pgMar w:top="576" w:right="576" w:bottom="576" w:left="576" w:header="720" w:footer="720" w:gutter="0"/>
          <w:cols w:space="720"/>
          <w:formProt w:val="0"/>
          <w:docGrid w:linePitch="360"/>
        </w:sectPr>
      </w:pPr>
    </w:p>
    <w:p w14:paraId="59B7805D" w14:textId="77777777" w:rsidR="007D3996" w:rsidRPr="009D0267" w:rsidRDefault="007D3996" w:rsidP="009D0267">
      <w:pPr>
        <w:spacing w:after="120" w:line="240" w:lineRule="auto"/>
        <w:rPr>
          <w:rFonts w:ascii="Arial" w:hAnsi="Arial" w:cs="Arial"/>
          <w:sz w:val="24"/>
          <w:szCs w:val="24"/>
        </w:rPr>
      </w:pPr>
    </w:p>
    <w:p w14:paraId="6FC454B6" w14:textId="77777777" w:rsidR="004C14AD" w:rsidRDefault="004C14AD" w:rsidP="009D0267">
      <w:pPr>
        <w:spacing w:after="120" w:line="240" w:lineRule="auto"/>
      </w:pPr>
    </w:p>
    <w:sectPr w:rsidR="004C14AD" w:rsidSect="00CB7554">
      <w:footerReference w:type="default" r:id="rId9"/>
      <w:footerReference w:type="first" r:id="rId10"/>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855A6" w14:textId="77777777" w:rsidR="00224503" w:rsidRDefault="00224503" w:rsidP="005A2901">
      <w:pPr>
        <w:spacing w:after="0" w:line="240" w:lineRule="auto"/>
      </w:pPr>
      <w:r>
        <w:separator/>
      </w:r>
    </w:p>
  </w:endnote>
  <w:endnote w:type="continuationSeparator" w:id="0">
    <w:p w14:paraId="07510975" w14:textId="77777777" w:rsidR="00224503" w:rsidRDefault="00224503" w:rsidP="005A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B16B" w14:textId="77777777" w:rsidR="007D3996" w:rsidRDefault="007D3996" w:rsidP="00D75313">
    <w:pPr>
      <w:tabs>
        <w:tab w:val="center" w:pos="4680"/>
        <w:tab w:val="right" w:pos="9360"/>
      </w:tabs>
    </w:pPr>
    <w:r w:rsidRPr="005A2901">
      <w:rPr>
        <w:rFonts w:ascii="Arial" w:eastAsia="Calibri" w:hAnsi="Arial" w:cs="Arial"/>
        <w:sz w:val="16"/>
        <w:szCs w:val="16"/>
      </w:rPr>
      <w:t>FORM 510</w:t>
    </w:r>
    <w:r>
      <w:rPr>
        <w:rFonts w:ascii="Arial" w:eastAsia="Calibri" w:hAnsi="Arial" w:cs="Arial"/>
        <w:sz w:val="16"/>
        <w:szCs w:val="16"/>
      </w:rPr>
      <w:t>1</w:t>
    </w:r>
    <w:r w:rsidRPr="005A2901">
      <w:rPr>
        <w:rFonts w:ascii="Arial" w:eastAsia="Calibri" w:hAnsi="Arial" w:cs="Arial"/>
        <w:sz w:val="16"/>
        <w:szCs w:val="16"/>
      </w:rPr>
      <w:t xml:space="preserve"> P.D. (</w:t>
    </w:r>
    <w:r>
      <w:rPr>
        <w:rFonts w:ascii="Arial" w:eastAsia="Calibri" w:hAnsi="Arial" w:cs="Arial"/>
        <w:sz w:val="16"/>
        <w:szCs w:val="16"/>
      </w:rPr>
      <w:t xml:space="preserve">REV. </w:t>
    </w:r>
    <w:r w:rsidR="00C61A39">
      <w:rPr>
        <w:rFonts w:ascii="Arial" w:eastAsia="Calibri" w:hAnsi="Arial" w:cs="Arial"/>
        <w:sz w:val="16"/>
        <w:szCs w:val="16"/>
      </w:rPr>
      <w:t>8</w:t>
    </w:r>
    <w:r>
      <w:rPr>
        <w:rFonts w:ascii="Arial" w:eastAsia="Calibri" w:hAnsi="Arial" w:cs="Arial"/>
        <w:sz w:val="16"/>
        <w:szCs w:val="16"/>
      </w:rPr>
      <w:t>-20</w:t>
    </w:r>
    <w:r w:rsidR="00C61A39">
      <w:rPr>
        <w:rFonts w:ascii="Arial" w:eastAsia="Calibri" w:hAnsi="Arial" w:cs="Arial"/>
        <w:sz w:val="16"/>
        <w:szCs w:val="16"/>
      </w:rPr>
      <w:t>20</w:t>
    </w:r>
    <w:r w:rsidRPr="005A2901">
      <w:rPr>
        <w:rFonts w:ascii="Arial" w:eastAsia="Calibri"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9681" w14:textId="77777777" w:rsidR="005A2901" w:rsidRDefault="005A2901" w:rsidP="00D7531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759F" w14:textId="77777777" w:rsidR="005A2901" w:rsidRPr="005A2901" w:rsidRDefault="005A2901" w:rsidP="005A2901">
    <w:pPr>
      <w:tabs>
        <w:tab w:val="left" w:pos="0"/>
        <w:tab w:val="center" w:pos="4680"/>
        <w:tab w:val="right" w:pos="9360"/>
      </w:tabs>
      <w:rPr>
        <w:rFonts w:ascii="Arial" w:eastAsia="Calibri" w:hAnsi="Arial" w:cs="Arial"/>
        <w:i/>
        <w:sz w:val="18"/>
        <w:szCs w:val="18"/>
      </w:rPr>
    </w:pPr>
    <w:r w:rsidRPr="005A2901">
      <w:rPr>
        <w:rFonts w:ascii="Arial" w:eastAsia="Calibri" w:hAnsi="Arial" w:cs="Arial"/>
        <w:i/>
        <w:sz w:val="18"/>
        <w:szCs w:val="18"/>
      </w:rPr>
      <w:t>The Kansas City Missouri Police Department employment practices are designed to hire, promote, and assign members without discrimination on the basis of race, color, religion, sex/gender, age, national origin, genetics, or disability.</w:t>
    </w:r>
  </w:p>
  <w:p w14:paraId="4E782190" w14:textId="77777777" w:rsidR="005A2901" w:rsidRDefault="005A2901" w:rsidP="00D75313">
    <w:pPr>
      <w:tabs>
        <w:tab w:val="center" w:pos="4680"/>
        <w:tab w:val="right" w:pos="9360"/>
      </w:tabs>
    </w:pPr>
    <w:r w:rsidRPr="005A2901">
      <w:rPr>
        <w:rFonts w:ascii="Arial" w:eastAsia="Calibri" w:hAnsi="Arial" w:cs="Arial"/>
        <w:sz w:val="16"/>
        <w:szCs w:val="16"/>
      </w:rPr>
      <w:t>FORM 510</w:t>
    </w:r>
    <w:r w:rsidR="00D75313">
      <w:rPr>
        <w:rFonts w:ascii="Arial" w:eastAsia="Calibri" w:hAnsi="Arial" w:cs="Arial"/>
        <w:sz w:val="16"/>
        <w:szCs w:val="16"/>
      </w:rPr>
      <w:t>1</w:t>
    </w:r>
    <w:r w:rsidRPr="005A2901">
      <w:rPr>
        <w:rFonts w:ascii="Arial" w:eastAsia="Calibri" w:hAnsi="Arial" w:cs="Arial"/>
        <w:sz w:val="16"/>
        <w:szCs w:val="16"/>
      </w:rPr>
      <w:t xml:space="preserve"> P.D. (</w:t>
    </w:r>
    <w:r>
      <w:rPr>
        <w:rFonts w:ascii="Arial" w:eastAsia="Calibri" w:hAnsi="Arial" w:cs="Arial"/>
        <w:sz w:val="16"/>
        <w:szCs w:val="16"/>
      </w:rPr>
      <w:t>REV. 2-2018</w:t>
    </w:r>
    <w:r w:rsidRPr="005A2901">
      <w:rPr>
        <w:rFonts w:ascii="Arial" w:eastAsia="Calibri"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A6D8" w14:textId="77777777" w:rsidR="00224503" w:rsidRDefault="00224503" w:rsidP="005A2901">
      <w:pPr>
        <w:spacing w:after="0" w:line="240" w:lineRule="auto"/>
      </w:pPr>
      <w:r>
        <w:separator/>
      </w:r>
    </w:p>
  </w:footnote>
  <w:footnote w:type="continuationSeparator" w:id="0">
    <w:p w14:paraId="42CB2BF4" w14:textId="77777777" w:rsidR="00224503" w:rsidRDefault="00224503" w:rsidP="005A2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22DC"/>
    <w:multiLevelType w:val="hybridMultilevel"/>
    <w:tmpl w:val="C85051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C6A5FFB"/>
    <w:multiLevelType w:val="hybridMultilevel"/>
    <w:tmpl w:val="B322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940985">
    <w:abstractNumId w:val="1"/>
  </w:num>
  <w:num w:numId="2" w16cid:durableId="2379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Full" w:cryptAlgorithmClass="hash" w:cryptAlgorithmType="typeAny" w:cryptAlgorithmSid="4" w:cryptSpinCount="100000" w:hash="ClcYbFAbEjLIGnIKvarsfGjmOu4=" w:salt="daTSOCro4waWwVqxAvaT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EE"/>
    <w:rsid w:val="0009536A"/>
    <w:rsid w:val="001305CC"/>
    <w:rsid w:val="002213A5"/>
    <w:rsid w:val="00224503"/>
    <w:rsid w:val="00267287"/>
    <w:rsid w:val="00327090"/>
    <w:rsid w:val="00463169"/>
    <w:rsid w:val="004C14AD"/>
    <w:rsid w:val="005653C0"/>
    <w:rsid w:val="005A2901"/>
    <w:rsid w:val="005A3CC7"/>
    <w:rsid w:val="00601C38"/>
    <w:rsid w:val="00687E29"/>
    <w:rsid w:val="006B2EC8"/>
    <w:rsid w:val="0073695D"/>
    <w:rsid w:val="007D3996"/>
    <w:rsid w:val="007E5318"/>
    <w:rsid w:val="007E7860"/>
    <w:rsid w:val="008540EE"/>
    <w:rsid w:val="00874FCA"/>
    <w:rsid w:val="008A579E"/>
    <w:rsid w:val="00900D05"/>
    <w:rsid w:val="009122F6"/>
    <w:rsid w:val="00965E3B"/>
    <w:rsid w:val="009D0267"/>
    <w:rsid w:val="00A1411F"/>
    <w:rsid w:val="00C175DD"/>
    <w:rsid w:val="00C565B5"/>
    <w:rsid w:val="00C61A39"/>
    <w:rsid w:val="00CB7554"/>
    <w:rsid w:val="00CF6920"/>
    <w:rsid w:val="00D1133C"/>
    <w:rsid w:val="00D75313"/>
    <w:rsid w:val="00EA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EECBB"/>
  <w15:docId w15:val="{7AB8FFBC-1E6A-4600-B937-A721307D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901"/>
  </w:style>
  <w:style w:type="paragraph" w:styleId="Footer">
    <w:name w:val="footer"/>
    <w:basedOn w:val="Normal"/>
    <w:link w:val="FooterChar"/>
    <w:uiPriority w:val="99"/>
    <w:unhideWhenUsed/>
    <w:rsid w:val="005A2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901"/>
  </w:style>
  <w:style w:type="paragraph" w:styleId="ListParagraph">
    <w:name w:val="List Paragraph"/>
    <w:basedOn w:val="Normal"/>
    <w:uiPriority w:val="34"/>
    <w:qFormat/>
    <w:rsid w:val="00C56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15793\Desktop\FORM%205101%20SWORN%20MEMBER%20JOB%20VACAN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5101 SWORN MEMBER JOB VACANCY</Template>
  <TotalTime>0</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Kansas City Police</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Tonea L</dc:creator>
  <cp:lastModifiedBy>Ortega, Adrianne M</cp:lastModifiedBy>
  <cp:revision>2</cp:revision>
  <dcterms:created xsi:type="dcterms:W3CDTF">2026-04-15T18:37:00Z</dcterms:created>
  <dcterms:modified xsi:type="dcterms:W3CDTF">2026-04-15T18:37:00Z</dcterms:modified>
</cp:coreProperties>
</file>